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4F7" w:rsidRPr="00B42D49" w:rsidRDefault="001D44F7" w:rsidP="001D44F7">
      <w:pPr>
        <w:spacing w:line="240" w:lineRule="auto"/>
        <w:contextualSpacing/>
        <w:jc w:val="center"/>
        <w:rPr>
          <w:rFonts w:ascii="Times New Roman" w:hAnsi="Times New Roman" w:cs="Times New Roman"/>
          <w:sz w:val="26"/>
          <w:szCs w:val="26"/>
        </w:rPr>
      </w:pPr>
      <w:r w:rsidRPr="00B42D49">
        <w:rPr>
          <w:rFonts w:ascii="Times New Roman" w:hAnsi="Times New Roman" w:cs="Times New Roman"/>
          <w:sz w:val="26"/>
          <w:szCs w:val="26"/>
        </w:rPr>
        <w:t>Robust Christian Materialism</w:t>
      </w:r>
    </w:p>
    <w:p w:rsidR="001D44F7" w:rsidRDefault="001D44F7" w:rsidP="001D44F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Rebekah L. H. Rice</w:t>
      </w:r>
    </w:p>
    <w:p w:rsidR="00537FA5" w:rsidRDefault="00537FA5" w:rsidP="001D44F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SCP Group Session, Pacific APA, April 2012</w:t>
      </w:r>
    </w:p>
    <w:p w:rsidR="001D44F7" w:rsidRDefault="001D44F7" w:rsidP="001D44F7">
      <w:pPr>
        <w:spacing w:line="480" w:lineRule="auto"/>
        <w:contextualSpacing/>
        <w:rPr>
          <w:rFonts w:ascii="Times New Roman" w:hAnsi="Times New Roman" w:cs="Times New Roman"/>
          <w:sz w:val="24"/>
          <w:szCs w:val="24"/>
        </w:rPr>
      </w:pPr>
    </w:p>
    <w:p w:rsidR="001D44F7" w:rsidRPr="00DE6C69" w:rsidRDefault="001D44F7" w:rsidP="001D44F7">
      <w:pPr>
        <w:pStyle w:val="ListParagraph"/>
        <w:numPr>
          <w:ilvl w:val="0"/>
          <w:numId w:val="1"/>
        </w:numPr>
        <w:tabs>
          <w:tab w:val="left" w:pos="0"/>
          <w:tab w:val="left" w:pos="360"/>
        </w:tabs>
        <w:spacing w:line="480" w:lineRule="auto"/>
        <w:ind w:left="0" w:firstLine="0"/>
        <w:rPr>
          <w:rFonts w:ascii="Times New Roman" w:hAnsi="Times New Roman" w:cs="Times New Roman"/>
          <w:sz w:val="24"/>
          <w:szCs w:val="24"/>
        </w:rPr>
      </w:pPr>
      <w:r w:rsidRPr="00D750AA">
        <w:rPr>
          <w:rFonts w:ascii="Times New Roman" w:hAnsi="Times New Roman" w:cs="Times New Roman"/>
          <w:i/>
          <w:sz w:val="24"/>
          <w:szCs w:val="24"/>
        </w:rPr>
        <w:t xml:space="preserve">Robust </w:t>
      </w:r>
      <w:r w:rsidRPr="00D750AA">
        <w:rPr>
          <w:rFonts w:ascii="Times New Roman" w:hAnsi="Times New Roman" w:cs="Times New Roman"/>
          <w:sz w:val="24"/>
          <w:szCs w:val="24"/>
        </w:rPr>
        <w:t>Materialism</w:t>
      </w:r>
      <w:r>
        <w:rPr>
          <w:rStyle w:val="FootnoteReference"/>
          <w:rFonts w:ascii="Times New Roman" w:hAnsi="Times New Roman" w:cs="Times New Roman"/>
          <w:sz w:val="24"/>
          <w:szCs w:val="24"/>
        </w:rPr>
        <w:footnoteReference w:id="1"/>
      </w:r>
      <w:r w:rsidRPr="00D750AA">
        <w:rPr>
          <w:rFonts w:ascii="Times New Roman" w:hAnsi="Times New Roman" w:cs="Times New Roman"/>
          <w:sz w:val="24"/>
          <w:szCs w:val="24"/>
        </w:rPr>
        <w:br/>
        <w:t xml:space="preserve">In 2002, </w:t>
      </w:r>
      <w:proofErr w:type="spellStart"/>
      <w:r w:rsidRPr="00D750AA">
        <w:rPr>
          <w:rFonts w:ascii="Times New Roman" w:hAnsi="Times New Roman" w:cs="Times New Roman"/>
          <w:sz w:val="24"/>
          <w:szCs w:val="24"/>
        </w:rPr>
        <w:t>Derk</w:t>
      </w:r>
      <w:proofErr w:type="spellEnd"/>
      <w:r w:rsidRPr="00D750AA">
        <w:rPr>
          <w:rFonts w:ascii="Times New Roman" w:hAnsi="Times New Roman" w:cs="Times New Roman"/>
          <w:sz w:val="24"/>
          <w:szCs w:val="24"/>
        </w:rPr>
        <w:t xml:space="preserve"> </w:t>
      </w:r>
      <w:proofErr w:type="spellStart"/>
      <w:r w:rsidRPr="00D750AA">
        <w:rPr>
          <w:rFonts w:ascii="Times New Roman" w:hAnsi="Times New Roman" w:cs="Times New Roman"/>
          <w:sz w:val="24"/>
          <w:szCs w:val="24"/>
        </w:rPr>
        <w:t>Pereboom</w:t>
      </w:r>
      <w:proofErr w:type="spellEnd"/>
      <w:r w:rsidRPr="00D750AA">
        <w:rPr>
          <w:rFonts w:ascii="Times New Roman" w:hAnsi="Times New Roman" w:cs="Times New Roman"/>
          <w:sz w:val="24"/>
          <w:szCs w:val="24"/>
        </w:rPr>
        <w:t xml:space="preserve"> published an article titled, “Robust </w:t>
      </w:r>
      <w:proofErr w:type="spellStart"/>
      <w:r w:rsidRPr="00D750AA">
        <w:rPr>
          <w:rFonts w:ascii="Times New Roman" w:hAnsi="Times New Roman" w:cs="Times New Roman"/>
          <w:sz w:val="24"/>
          <w:szCs w:val="24"/>
        </w:rPr>
        <w:t>Nonreductive</w:t>
      </w:r>
      <w:proofErr w:type="spellEnd"/>
      <w:r w:rsidRPr="00D750AA">
        <w:rPr>
          <w:rFonts w:ascii="Times New Roman" w:hAnsi="Times New Roman" w:cs="Times New Roman"/>
          <w:sz w:val="24"/>
          <w:szCs w:val="24"/>
        </w:rPr>
        <w:t xml:space="preserve"> Materialism.”  </w:t>
      </w:r>
      <w:r>
        <w:rPr>
          <w:rFonts w:ascii="Times New Roman" w:hAnsi="Times New Roman" w:cs="Times New Roman"/>
          <w:sz w:val="24"/>
          <w:szCs w:val="24"/>
        </w:rPr>
        <w:t>An important aim of the paper is</w:t>
      </w:r>
      <w:r w:rsidRPr="00D750AA">
        <w:rPr>
          <w:rFonts w:ascii="Times New Roman" w:hAnsi="Times New Roman" w:cs="Times New Roman"/>
          <w:sz w:val="24"/>
          <w:szCs w:val="24"/>
        </w:rPr>
        <w:t xml:space="preserve"> to save </w:t>
      </w:r>
      <w:proofErr w:type="spellStart"/>
      <w:r w:rsidRPr="00D750AA">
        <w:rPr>
          <w:rFonts w:ascii="Times New Roman" w:hAnsi="Times New Roman" w:cs="Times New Roman"/>
          <w:sz w:val="24"/>
          <w:szCs w:val="24"/>
        </w:rPr>
        <w:t>nonreductive</w:t>
      </w:r>
      <w:proofErr w:type="spellEnd"/>
      <w:r w:rsidRPr="00D750AA">
        <w:rPr>
          <w:rFonts w:ascii="Times New Roman" w:hAnsi="Times New Roman" w:cs="Times New Roman"/>
          <w:sz w:val="24"/>
          <w:szCs w:val="24"/>
        </w:rPr>
        <w:t xml:space="preserve"> materialism from the challenge of explanatory exclusion.</w:t>
      </w:r>
      <w:r>
        <w:rPr>
          <w:rStyle w:val="FootnoteReference"/>
          <w:rFonts w:ascii="Times New Roman" w:hAnsi="Times New Roman" w:cs="Times New Roman"/>
          <w:sz w:val="24"/>
          <w:szCs w:val="24"/>
        </w:rPr>
        <w:footnoteReference w:id="2"/>
      </w:r>
      <w:r w:rsidRPr="00D750AA">
        <w:rPr>
          <w:rFonts w:ascii="Times New Roman" w:hAnsi="Times New Roman" w:cs="Times New Roman"/>
          <w:sz w:val="24"/>
          <w:szCs w:val="24"/>
        </w:rPr>
        <w:t xml:space="preserve">  </w:t>
      </w:r>
      <w:proofErr w:type="spellStart"/>
      <w:r w:rsidRPr="00D750AA">
        <w:rPr>
          <w:rFonts w:ascii="Times New Roman" w:hAnsi="Times New Roman" w:cs="Times New Roman"/>
          <w:sz w:val="24"/>
          <w:szCs w:val="24"/>
        </w:rPr>
        <w:t>Pereboom’s</w:t>
      </w:r>
      <w:proofErr w:type="spellEnd"/>
      <w:r w:rsidRPr="00D750AA">
        <w:rPr>
          <w:rFonts w:ascii="Times New Roman" w:hAnsi="Times New Roman" w:cs="Times New Roman"/>
          <w:sz w:val="24"/>
          <w:szCs w:val="24"/>
        </w:rPr>
        <w:t xml:space="preserve"> strategy is to employ the constitution relation heretofore used as a way of understanding objects of various kinds (e.g. statues, persons) to psychological phenomena in the following wa</w:t>
      </w:r>
      <w:r>
        <w:rPr>
          <w:rFonts w:ascii="Times New Roman" w:hAnsi="Times New Roman" w:cs="Times New Roman"/>
          <w:sz w:val="24"/>
          <w:szCs w:val="24"/>
        </w:rPr>
        <w:t xml:space="preserve">y:  </w:t>
      </w:r>
    </w:p>
    <w:p w:rsidR="001D44F7" w:rsidRDefault="001D44F7" w:rsidP="00DE6C69">
      <w:pPr>
        <w:pStyle w:val="ListParagraph"/>
        <w:tabs>
          <w:tab w:val="left" w:pos="0"/>
          <w:tab w:val="left" w:pos="540"/>
        </w:tabs>
        <w:spacing w:line="240" w:lineRule="auto"/>
        <w:ind w:left="0"/>
        <w:rPr>
          <w:rFonts w:ascii="Times New Roman" w:hAnsi="Times New Roman" w:cs="Times New Roman"/>
          <w:sz w:val="24"/>
          <w:szCs w:val="24"/>
        </w:rPr>
      </w:pPr>
      <w:r>
        <w:rPr>
          <w:rFonts w:ascii="Times New Roman" w:hAnsi="Times New Roman" w:cs="Times New Roman"/>
          <w:i/>
          <w:sz w:val="24"/>
          <w:szCs w:val="24"/>
        </w:rPr>
        <w:tab/>
      </w:r>
      <w:r w:rsidRPr="00D750AA">
        <w:rPr>
          <w:rFonts w:ascii="Times New Roman" w:hAnsi="Times New Roman" w:cs="Times New Roman"/>
          <w:sz w:val="24"/>
          <w:szCs w:val="24"/>
        </w:rPr>
        <w:t xml:space="preserve">The token mental causal powers of M1 and M2 will not be identical with the token </w:t>
      </w:r>
    </w:p>
    <w:p w:rsidR="001D44F7" w:rsidRDefault="001D44F7" w:rsidP="00DE6C69">
      <w:pPr>
        <w:pStyle w:val="ListParagraph"/>
        <w:tabs>
          <w:tab w:val="left" w:pos="0"/>
          <w:tab w:val="left" w:pos="540"/>
        </w:tabs>
        <w:spacing w:line="240" w:lineRule="auto"/>
        <w:ind w:left="0"/>
        <w:rPr>
          <w:rFonts w:ascii="Times New Roman" w:hAnsi="Times New Roman" w:cs="Times New Roman"/>
          <w:sz w:val="24"/>
          <w:szCs w:val="24"/>
        </w:rPr>
      </w:pPr>
      <w:r>
        <w:rPr>
          <w:rFonts w:ascii="Times New Roman" w:hAnsi="Times New Roman" w:cs="Times New Roman"/>
          <w:sz w:val="24"/>
          <w:szCs w:val="24"/>
        </w:rPr>
        <w:tab/>
      </w:r>
      <w:proofErr w:type="gramStart"/>
      <w:r w:rsidRPr="00D750AA">
        <w:rPr>
          <w:rFonts w:ascii="Times New Roman" w:hAnsi="Times New Roman" w:cs="Times New Roman"/>
          <w:sz w:val="24"/>
          <w:szCs w:val="24"/>
        </w:rPr>
        <w:t>microphysical</w:t>
      </w:r>
      <w:proofErr w:type="gramEnd"/>
      <w:r w:rsidRPr="00D750AA">
        <w:rPr>
          <w:rFonts w:ascii="Times New Roman" w:hAnsi="Times New Roman" w:cs="Times New Roman"/>
          <w:sz w:val="24"/>
          <w:szCs w:val="24"/>
        </w:rPr>
        <w:t xml:space="preserve"> causal powers of P1 and P2, nor with the token neural causal powers of the </w:t>
      </w:r>
    </w:p>
    <w:p w:rsidR="001D44F7" w:rsidRDefault="001D44F7" w:rsidP="00DE6C69">
      <w:pPr>
        <w:pStyle w:val="ListParagraph"/>
        <w:tabs>
          <w:tab w:val="left" w:pos="0"/>
          <w:tab w:val="left" w:pos="540"/>
        </w:tabs>
        <w:spacing w:line="240" w:lineRule="auto"/>
        <w:ind w:left="0"/>
        <w:rPr>
          <w:rFonts w:ascii="Times New Roman" w:hAnsi="Times New Roman" w:cs="Times New Roman"/>
          <w:sz w:val="24"/>
          <w:szCs w:val="24"/>
        </w:rPr>
      </w:pPr>
      <w:r>
        <w:rPr>
          <w:rFonts w:ascii="Times New Roman" w:hAnsi="Times New Roman" w:cs="Times New Roman"/>
          <w:sz w:val="24"/>
          <w:szCs w:val="24"/>
        </w:rPr>
        <w:tab/>
      </w:r>
      <w:proofErr w:type="gramStart"/>
      <w:r w:rsidRPr="00D750AA">
        <w:rPr>
          <w:rFonts w:ascii="Times New Roman" w:hAnsi="Times New Roman" w:cs="Times New Roman"/>
          <w:sz w:val="24"/>
          <w:szCs w:val="24"/>
        </w:rPr>
        <w:t>neural</w:t>
      </w:r>
      <w:proofErr w:type="gramEnd"/>
      <w:r w:rsidRPr="00D750AA">
        <w:rPr>
          <w:rFonts w:ascii="Times New Roman" w:hAnsi="Times New Roman" w:cs="Times New Roman"/>
          <w:sz w:val="24"/>
          <w:szCs w:val="24"/>
        </w:rPr>
        <w:t xml:space="preserve"> states N1 and N2 that constitute M1 and M2, nor with token causal powers at any </w:t>
      </w:r>
    </w:p>
    <w:p w:rsidR="001D44F7" w:rsidRDefault="001D44F7" w:rsidP="00DE6C69">
      <w:pPr>
        <w:pStyle w:val="ListParagraph"/>
        <w:tabs>
          <w:tab w:val="left" w:pos="0"/>
          <w:tab w:val="left" w:pos="540"/>
        </w:tabs>
        <w:spacing w:line="240" w:lineRule="auto"/>
        <w:ind w:left="0"/>
        <w:rPr>
          <w:rFonts w:ascii="Times New Roman" w:hAnsi="Times New Roman" w:cs="Times New Roman"/>
          <w:sz w:val="24"/>
          <w:szCs w:val="24"/>
        </w:rPr>
      </w:pPr>
      <w:r>
        <w:rPr>
          <w:rFonts w:ascii="Times New Roman" w:hAnsi="Times New Roman" w:cs="Times New Roman"/>
          <w:sz w:val="24"/>
          <w:szCs w:val="24"/>
        </w:rPr>
        <w:tab/>
      </w:r>
      <w:proofErr w:type="gramStart"/>
      <w:r w:rsidRPr="00D750AA">
        <w:rPr>
          <w:rFonts w:ascii="Times New Roman" w:hAnsi="Times New Roman" w:cs="Times New Roman"/>
          <w:sz w:val="24"/>
          <w:szCs w:val="24"/>
        </w:rPr>
        <w:t>other</w:t>
      </w:r>
      <w:proofErr w:type="gramEnd"/>
      <w:r w:rsidRPr="00D750AA">
        <w:rPr>
          <w:rFonts w:ascii="Times New Roman" w:hAnsi="Times New Roman" w:cs="Times New Roman"/>
          <w:sz w:val="24"/>
          <w:szCs w:val="24"/>
        </w:rPr>
        <w:t xml:space="preserve"> level of description more basic than the neural.</w:t>
      </w:r>
      <w:r>
        <w:rPr>
          <w:rStyle w:val="FootnoteReference"/>
          <w:rFonts w:ascii="Times New Roman" w:hAnsi="Times New Roman" w:cs="Times New Roman"/>
          <w:sz w:val="24"/>
          <w:szCs w:val="24"/>
        </w:rPr>
        <w:footnoteReference w:id="3"/>
      </w:r>
      <w:r w:rsidRPr="00D750AA">
        <w:rPr>
          <w:rFonts w:ascii="Times New Roman" w:hAnsi="Times New Roman" w:cs="Times New Roman"/>
          <w:sz w:val="24"/>
          <w:szCs w:val="24"/>
        </w:rPr>
        <w:t xml:space="preserve">  </w:t>
      </w:r>
    </w:p>
    <w:p w:rsidR="00DE6C69" w:rsidRDefault="00DE6C69" w:rsidP="00DE6C69">
      <w:pPr>
        <w:pStyle w:val="ListParagraph"/>
        <w:tabs>
          <w:tab w:val="left" w:pos="0"/>
          <w:tab w:val="left" w:pos="540"/>
        </w:tabs>
        <w:spacing w:line="240" w:lineRule="auto"/>
        <w:ind w:left="0"/>
        <w:rPr>
          <w:rFonts w:ascii="Times New Roman" w:hAnsi="Times New Roman" w:cs="Times New Roman"/>
          <w:sz w:val="24"/>
          <w:szCs w:val="24"/>
        </w:rPr>
      </w:pPr>
    </w:p>
    <w:p w:rsidR="001D44F7" w:rsidRDefault="001D44F7" w:rsidP="001D44F7">
      <w:pPr>
        <w:pStyle w:val="ListParagraph"/>
        <w:tabs>
          <w:tab w:val="left" w:pos="0"/>
          <w:tab w:val="left" w:pos="540"/>
        </w:tabs>
        <w:spacing w:line="480" w:lineRule="auto"/>
        <w:ind w:left="0"/>
        <w:rPr>
          <w:rFonts w:ascii="Times New Roman" w:hAnsi="Times New Roman" w:cs="Times New Roman"/>
          <w:sz w:val="24"/>
          <w:szCs w:val="24"/>
        </w:rPr>
      </w:pPr>
      <w:r w:rsidRPr="00D750AA">
        <w:rPr>
          <w:rFonts w:ascii="Times New Roman" w:hAnsi="Times New Roman" w:cs="Times New Roman"/>
          <w:sz w:val="24"/>
          <w:szCs w:val="24"/>
        </w:rPr>
        <w:t xml:space="preserve">To put things simply, we can understand the relation between the mental and the physical in terms of </w:t>
      </w:r>
      <w:r>
        <w:rPr>
          <w:rFonts w:ascii="Times New Roman" w:hAnsi="Times New Roman" w:cs="Times New Roman"/>
          <w:sz w:val="24"/>
          <w:szCs w:val="24"/>
        </w:rPr>
        <w:t>constitution</w:t>
      </w:r>
      <w:r w:rsidRPr="00D750AA">
        <w:rPr>
          <w:rFonts w:ascii="Times New Roman" w:hAnsi="Times New Roman" w:cs="Times New Roman"/>
          <w:sz w:val="24"/>
          <w:szCs w:val="24"/>
        </w:rPr>
        <w:t xml:space="preserve"> whereby the mental is not identical to the physical, but constituted by</w:t>
      </w:r>
      <w:r>
        <w:rPr>
          <w:rFonts w:ascii="Times New Roman" w:hAnsi="Times New Roman" w:cs="Times New Roman"/>
          <w:sz w:val="24"/>
          <w:szCs w:val="24"/>
        </w:rPr>
        <w:t xml:space="preserve"> it. (M</w:t>
      </w:r>
      <w:r w:rsidRPr="00D750AA">
        <w:rPr>
          <w:rFonts w:ascii="Times New Roman" w:hAnsi="Times New Roman" w:cs="Times New Roman"/>
          <w:sz w:val="24"/>
          <w:szCs w:val="24"/>
        </w:rPr>
        <w:t xml:space="preserve">ore accurately, </w:t>
      </w:r>
      <w:proofErr w:type="spellStart"/>
      <w:r w:rsidRPr="00D750AA">
        <w:rPr>
          <w:rFonts w:ascii="Times New Roman" w:hAnsi="Times New Roman" w:cs="Times New Roman"/>
          <w:sz w:val="24"/>
          <w:szCs w:val="24"/>
        </w:rPr>
        <w:t>Pereboom’s</w:t>
      </w:r>
      <w:proofErr w:type="spellEnd"/>
      <w:r w:rsidRPr="00D750AA">
        <w:rPr>
          <w:rFonts w:ascii="Times New Roman" w:hAnsi="Times New Roman" w:cs="Times New Roman"/>
          <w:sz w:val="24"/>
          <w:szCs w:val="24"/>
        </w:rPr>
        <w:t xml:space="preserve"> view posits </w:t>
      </w:r>
      <w:r>
        <w:rPr>
          <w:rFonts w:ascii="Times New Roman" w:hAnsi="Times New Roman" w:cs="Times New Roman"/>
          <w:sz w:val="24"/>
          <w:szCs w:val="24"/>
        </w:rPr>
        <w:t xml:space="preserve">that </w:t>
      </w:r>
      <w:r w:rsidRPr="00D750AA">
        <w:rPr>
          <w:rFonts w:ascii="Times New Roman" w:hAnsi="Times New Roman" w:cs="Times New Roman"/>
          <w:sz w:val="24"/>
          <w:szCs w:val="24"/>
        </w:rPr>
        <w:t>mental causal powers are constituted by physical causal powers</w:t>
      </w:r>
      <w:r>
        <w:rPr>
          <w:rFonts w:ascii="Times New Roman" w:hAnsi="Times New Roman" w:cs="Times New Roman"/>
          <w:sz w:val="24"/>
          <w:szCs w:val="24"/>
        </w:rPr>
        <w:t>.)</w:t>
      </w:r>
      <w:r w:rsidRPr="00D750AA">
        <w:rPr>
          <w:rFonts w:ascii="Times New Roman" w:hAnsi="Times New Roman" w:cs="Times New Roman"/>
          <w:sz w:val="24"/>
          <w:szCs w:val="24"/>
        </w:rPr>
        <w:t xml:space="preserve">  </w:t>
      </w:r>
      <w:r>
        <w:rPr>
          <w:rFonts w:ascii="Times New Roman" w:hAnsi="Times New Roman" w:cs="Times New Roman"/>
          <w:sz w:val="24"/>
          <w:szCs w:val="24"/>
        </w:rPr>
        <w:t xml:space="preserve">And the upshot is that the mental gets its causal efficacy in virtue of being tied (by constitution) to the physical so as to render it a </w:t>
      </w:r>
      <w:proofErr w:type="spellStart"/>
      <w:r>
        <w:rPr>
          <w:rFonts w:ascii="Times New Roman" w:hAnsi="Times New Roman" w:cs="Times New Roman"/>
          <w:sz w:val="24"/>
          <w:szCs w:val="24"/>
        </w:rPr>
        <w:t>nonredundant</w:t>
      </w:r>
      <w:proofErr w:type="spellEnd"/>
      <w:r>
        <w:rPr>
          <w:rFonts w:ascii="Times New Roman" w:hAnsi="Times New Roman" w:cs="Times New Roman"/>
          <w:sz w:val="24"/>
          <w:szCs w:val="24"/>
        </w:rPr>
        <w:t xml:space="preserve"> cause (and therefore not a candidate for exclusion).  </w:t>
      </w:r>
      <w:r w:rsidRPr="00D750AA">
        <w:rPr>
          <w:rFonts w:ascii="Times New Roman" w:hAnsi="Times New Roman" w:cs="Times New Roman"/>
          <w:sz w:val="24"/>
          <w:szCs w:val="24"/>
        </w:rPr>
        <w:t>It’s a nove</w:t>
      </w:r>
      <w:r>
        <w:rPr>
          <w:rFonts w:ascii="Times New Roman" w:hAnsi="Times New Roman" w:cs="Times New Roman"/>
          <w:sz w:val="24"/>
          <w:szCs w:val="24"/>
        </w:rPr>
        <w:t xml:space="preserve">l and puzzling suggestion, but it is not the aim of this paper to assess the merits of applying the </w:t>
      </w:r>
      <w:r w:rsidR="002639F2">
        <w:rPr>
          <w:rFonts w:ascii="Times New Roman" w:hAnsi="Times New Roman" w:cs="Times New Roman"/>
          <w:sz w:val="24"/>
          <w:szCs w:val="24"/>
        </w:rPr>
        <w:t>constitution</w:t>
      </w:r>
      <w:r>
        <w:rPr>
          <w:rFonts w:ascii="Times New Roman" w:hAnsi="Times New Roman" w:cs="Times New Roman"/>
          <w:sz w:val="24"/>
          <w:szCs w:val="24"/>
        </w:rPr>
        <w:t xml:space="preserve"> strategy to the exclusion problem.  Rather, my </w:t>
      </w:r>
      <w:r w:rsidR="002639F2">
        <w:rPr>
          <w:rFonts w:ascii="Times New Roman" w:hAnsi="Times New Roman" w:cs="Times New Roman"/>
          <w:sz w:val="24"/>
          <w:szCs w:val="24"/>
        </w:rPr>
        <w:t>interest is with</w:t>
      </w:r>
      <w:r w:rsidRPr="00D750AA">
        <w:rPr>
          <w:rFonts w:ascii="Times New Roman" w:hAnsi="Times New Roman" w:cs="Times New Roman"/>
          <w:sz w:val="24"/>
          <w:szCs w:val="24"/>
        </w:rPr>
        <w:t xml:space="preserve"> the suggestion that a </w:t>
      </w:r>
      <w:r w:rsidRPr="00D750AA">
        <w:rPr>
          <w:rFonts w:ascii="Times New Roman" w:hAnsi="Times New Roman" w:cs="Times New Roman"/>
          <w:i/>
          <w:sz w:val="24"/>
          <w:szCs w:val="24"/>
        </w:rPr>
        <w:t xml:space="preserve">robust </w:t>
      </w:r>
      <w:r w:rsidRPr="00D750AA">
        <w:rPr>
          <w:rFonts w:ascii="Times New Roman" w:hAnsi="Times New Roman" w:cs="Times New Roman"/>
          <w:sz w:val="24"/>
          <w:szCs w:val="24"/>
        </w:rPr>
        <w:t>materialism (</w:t>
      </w:r>
      <w:proofErr w:type="spellStart"/>
      <w:r w:rsidRPr="00D750AA">
        <w:rPr>
          <w:rFonts w:ascii="Times New Roman" w:hAnsi="Times New Roman" w:cs="Times New Roman"/>
          <w:sz w:val="24"/>
          <w:szCs w:val="24"/>
        </w:rPr>
        <w:t>no</w:t>
      </w:r>
      <w:r>
        <w:rPr>
          <w:rFonts w:ascii="Times New Roman" w:hAnsi="Times New Roman" w:cs="Times New Roman"/>
          <w:sz w:val="24"/>
          <w:szCs w:val="24"/>
        </w:rPr>
        <w:t>nreductive</w:t>
      </w:r>
      <w:proofErr w:type="spellEnd"/>
      <w:r>
        <w:rPr>
          <w:rFonts w:ascii="Times New Roman" w:hAnsi="Times New Roman" w:cs="Times New Roman"/>
          <w:sz w:val="24"/>
          <w:szCs w:val="24"/>
        </w:rPr>
        <w:t xml:space="preserve"> though </w:t>
      </w:r>
      <w:proofErr w:type="spellStart"/>
      <w:r>
        <w:rPr>
          <w:rFonts w:ascii="Times New Roman" w:hAnsi="Times New Roman" w:cs="Times New Roman"/>
          <w:sz w:val="24"/>
          <w:szCs w:val="24"/>
        </w:rPr>
        <w:t>Pereboom’s</w:t>
      </w:r>
      <w:proofErr w:type="spellEnd"/>
      <w:r>
        <w:rPr>
          <w:rFonts w:ascii="Times New Roman" w:hAnsi="Times New Roman" w:cs="Times New Roman"/>
          <w:sz w:val="24"/>
          <w:szCs w:val="24"/>
        </w:rPr>
        <w:t xml:space="preserve"> is</w:t>
      </w:r>
      <w:r w:rsidRPr="00D750AA">
        <w:rPr>
          <w:rFonts w:ascii="Times New Roman" w:hAnsi="Times New Roman" w:cs="Times New Roman"/>
          <w:sz w:val="24"/>
          <w:szCs w:val="24"/>
        </w:rPr>
        <w:t xml:space="preserve">) importantly involves fleshing out the relation between psychological </w:t>
      </w:r>
      <w:r>
        <w:rPr>
          <w:rFonts w:ascii="Times New Roman" w:hAnsi="Times New Roman" w:cs="Times New Roman"/>
          <w:sz w:val="24"/>
          <w:szCs w:val="24"/>
        </w:rPr>
        <w:t>tokens and their neural correlates in a sufficiently tight way.</w:t>
      </w:r>
      <w:r w:rsidRPr="00D750A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Pereboom</w:t>
      </w:r>
      <w:proofErr w:type="spellEnd"/>
      <w:r>
        <w:rPr>
          <w:rFonts w:ascii="Times New Roman" w:hAnsi="Times New Roman" w:cs="Times New Roman"/>
          <w:sz w:val="24"/>
          <w:szCs w:val="24"/>
        </w:rPr>
        <w:t xml:space="preserve"> says, “R</w:t>
      </w:r>
      <w:r w:rsidRPr="00D750AA">
        <w:rPr>
          <w:rFonts w:ascii="Times New Roman" w:hAnsi="Times New Roman" w:cs="Times New Roman"/>
          <w:sz w:val="24"/>
          <w:szCs w:val="24"/>
        </w:rPr>
        <w:t xml:space="preserve">obust </w:t>
      </w:r>
      <w:proofErr w:type="spellStart"/>
      <w:r w:rsidRPr="00D750AA">
        <w:rPr>
          <w:rFonts w:ascii="Times New Roman" w:hAnsi="Times New Roman" w:cs="Times New Roman"/>
          <w:sz w:val="24"/>
          <w:szCs w:val="24"/>
        </w:rPr>
        <w:t>nonreductive</w:t>
      </w:r>
      <w:proofErr w:type="spellEnd"/>
      <w:r w:rsidRPr="00D750AA">
        <w:rPr>
          <w:rFonts w:ascii="Times New Roman" w:hAnsi="Times New Roman" w:cs="Times New Roman"/>
          <w:sz w:val="24"/>
          <w:szCs w:val="24"/>
        </w:rPr>
        <w:t xml:space="preserve"> materialism, as I </w:t>
      </w:r>
      <w:r w:rsidRPr="00D750AA">
        <w:rPr>
          <w:rFonts w:ascii="Times New Roman" w:hAnsi="Times New Roman" w:cs="Times New Roman"/>
          <w:sz w:val="24"/>
          <w:szCs w:val="24"/>
        </w:rPr>
        <w:lastRenderedPageBreak/>
        <w:t>conceive it, is a view about specifically psychological explanations, states, and causal powers…Each of [which] will be wholly constituted of microphysical events.”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Becau</w:t>
      </w:r>
      <w:r w:rsidR="00537FA5">
        <w:rPr>
          <w:rFonts w:ascii="Times New Roman" w:hAnsi="Times New Roman" w:cs="Times New Roman"/>
          <w:sz w:val="24"/>
          <w:szCs w:val="24"/>
        </w:rPr>
        <w:t>s</w:t>
      </w:r>
      <w:r>
        <w:rPr>
          <w:rFonts w:ascii="Times New Roman" w:hAnsi="Times New Roman" w:cs="Times New Roman"/>
          <w:sz w:val="24"/>
          <w:szCs w:val="24"/>
        </w:rPr>
        <w:t xml:space="preserve">e </w:t>
      </w:r>
      <w:proofErr w:type="spellStart"/>
      <w:r>
        <w:rPr>
          <w:rFonts w:ascii="Times New Roman" w:hAnsi="Times New Roman" w:cs="Times New Roman"/>
          <w:sz w:val="24"/>
          <w:szCs w:val="24"/>
        </w:rPr>
        <w:t>Pereboom</w:t>
      </w:r>
      <w:proofErr w:type="spellEnd"/>
      <w:r>
        <w:rPr>
          <w:rFonts w:ascii="Times New Roman" w:hAnsi="Times New Roman" w:cs="Times New Roman"/>
          <w:sz w:val="24"/>
          <w:szCs w:val="24"/>
        </w:rPr>
        <w:t xml:space="preserve"> advocates for </w:t>
      </w:r>
      <w:proofErr w:type="spellStart"/>
      <w:r>
        <w:rPr>
          <w:rFonts w:ascii="Times New Roman" w:hAnsi="Times New Roman" w:cs="Times New Roman"/>
          <w:sz w:val="24"/>
          <w:szCs w:val="24"/>
        </w:rPr>
        <w:t>nonreduction</w:t>
      </w:r>
      <w:proofErr w:type="spellEnd"/>
      <w:r>
        <w:rPr>
          <w:rFonts w:ascii="Times New Roman" w:hAnsi="Times New Roman" w:cs="Times New Roman"/>
          <w:sz w:val="24"/>
          <w:szCs w:val="24"/>
        </w:rPr>
        <w:t xml:space="preserve">, identity is off the table.  But he nevertheless characterizes the relation between the mental and the physical (or, rather, between their respective causal powers) as one in which the causal powers of the former are </w:t>
      </w:r>
      <w:r w:rsidRPr="001868BF">
        <w:rPr>
          <w:rFonts w:ascii="Times New Roman" w:hAnsi="Times New Roman" w:cs="Times New Roman"/>
          <w:i/>
          <w:sz w:val="24"/>
          <w:szCs w:val="24"/>
        </w:rPr>
        <w:t>wholly</w:t>
      </w:r>
      <w:r>
        <w:rPr>
          <w:rFonts w:ascii="Times New Roman" w:hAnsi="Times New Roman" w:cs="Times New Roman"/>
          <w:sz w:val="24"/>
          <w:szCs w:val="24"/>
        </w:rPr>
        <w:t xml:space="preserve"> constituted by the causal powers of the latter.  This suggests a rather strong materialism.</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Whether or not we endorse so strong a version of materialism (or a stronger one still), we see modeled in </w:t>
      </w:r>
      <w:proofErr w:type="spellStart"/>
      <w:r>
        <w:rPr>
          <w:rFonts w:ascii="Times New Roman" w:hAnsi="Times New Roman" w:cs="Times New Roman"/>
          <w:sz w:val="24"/>
          <w:szCs w:val="24"/>
        </w:rPr>
        <w:t>Pereboom’s</w:t>
      </w:r>
      <w:proofErr w:type="spellEnd"/>
      <w:r>
        <w:rPr>
          <w:rFonts w:ascii="Times New Roman" w:hAnsi="Times New Roman" w:cs="Times New Roman"/>
          <w:sz w:val="24"/>
          <w:szCs w:val="24"/>
        </w:rPr>
        <w:t xml:space="preserve"> strategy a commitment to a </w:t>
      </w:r>
      <w:proofErr w:type="spellStart"/>
      <w:r>
        <w:rPr>
          <w:rFonts w:ascii="Times New Roman" w:hAnsi="Times New Roman" w:cs="Times New Roman"/>
          <w:sz w:val="24"/>
          <w:szCs w:val="24"/>
        </w:rPr>
        <w:t>physicalist</w:t>
      </w:r>
      <w:proofErr w:type="spellEnd"/>
      <w:r>
        <w:rPr>
          <w:rFonts w:ascii="Times New Roman" w:hAnsi="Times New Roman" w:cs="Times New Roman"/>
          <w:sz w:val="24"/>
          <w:szCs w:val="24"/>
        </w:rPr>
        <w:t xml:space="preserve"> approach to the mind which posits a tight link between mental (states, events) and physical (states, events).  This importantly involves more than the mere denial of substance dualism (i.e., that human persons are at least partly composed of an immaterial soul), but also emphasizes the primacy of the physical.  According to </w:t>
      </w:r>
      <w:proofErr w:type="spellStart"/>
      <w:r>
        <w:rPr>
          <w:rFonts w:ascii="Times New Roman" w:hAnsi="Times New Roman" w:cs="Times New Roman"/>
          <w:sz w:val="24"/>
          <w:szCs w:val="24"/>
        </w:rPr>
        <w:t>Jaegwon</w:t>
      </w:r>
      <w:proofErr w:type="spellEnd"/>
      <w:r>
        <w:rPr>
          <w:rFonts w:ascii="Times New Roman" w:hAnsi="Times New Roman" w:cs="Times New Roman"/>
          <w:sz w:val="24"/>
          <w:szCs w:val="24"/>
        </w:rPr>
        <w:t xml:space="preserve"> Kim,</w:t>
      </w:r>
    </w:p>
    <w:p w:rsidR="001D44F7" w:rsidRDefault="001D44F7" w:rsidP="001D44F7">
      <w:pPr>
        <w:pStyle w:val="ListParagraph"/>
        <w:tabs>
          <w:tab w:val="left" w:pos="0"/>
          <w:tab w:val="left" w:pos="720"/>
        </w:tabs>
        <w:spacing w:line="480" w:lineRule="auto"/>
        <w:ind w:left="0"/>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physicalism</w:t>
      </w:r>
      <w:proofErr w:type="spellEnd"/>
      <w:proofErr w:type="gramEnd"/>
      <w:r>
        <w:rPr>
          <w:rFonts w:ascii="Times New Roman" w:hAnsi="Times New Roman" w:cs="Times New Roman"/>
          <w:sz w:val="24"/>
          <w:szCs w:val="24"/>
        </w:rPr>
        <w:t xml:space="preserve">] is a doctrine that affirms the priority or </w:t>
      </w:r>
      <w:proofErr w:type="spellStart"/>
      <w:r>
        <w:rPr>
          <w:rFonts w:ascii="Times New Roman" w:hAnsi="Times New Roman" w:cs="Times New Roman"/>
          <w:sz w:val="24"/>
          <w:szCs w:val="24"/>
        </w:rPr>
        <w:t>basicness</w:t>
      </w:r>
      <w:proofErr w:type="spellEnd"/>
      <w:r>
        <w:rPr>
          <w:rFonts w:ascii="Times New Roman" w:hAnsi="Times New Roman" w:cs="Times New Roman"/>
          <w:sz w:val="24"/>
          <w:szCs w:val="24"/>
        </w:rPr>
        <w:t xml:space="preserve"> of what is physical.”</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As applied to the human person, then, </w:t>
      </w:r>
      <w:proofErr w:type="spellStart"/>
      <w:r>
        <w:rPr>
          <w:rFonts w:ascii="Times New Roman" w:hAnsi="Times New Roman" w:cs="Times New Roman"/>
          <w:sz w:val="24"/>
          <w:szCs w:val="24"/>
        </w:rPr>
        <w:t>physicalism</w:t>
      </w:r>
      <w:proofErr w:type="spellEnd"/>
      <w:r>
        <w:rPr>
          <w:rFonts w:ascii="Times New Roman" w:hAnsi="Times New Roman" w:cs="Times New Roman"/>
          <w:sz w:val="24"/>
          <w:szCs w:val="24"/>
        </w:rPr>
        <w:t xml:space="preserve"> affirms the priority or </w:t>
      </w:r>
      <w:proofErr w:type="spellStart"/>
      <w:r>
        <w:rPr>
          <w:rFonts w:ascii="Times New Roman" w:hAnsi="Times New Roman" w:cs="Times New Roman"/>
          <w:sz w:val="24"/>
          <w:szCs w:val="24"/>
        </w:rPr>
        <w:t>basicness</w:t>
      </w:r>
      <w:proofErr w:type="spellEnd"/>
      <w:r>
        <w:rPr>
          <w:rFonts w:ascii="Times New Roman" w:hAnsi="Times New Roman" w:cs="Times New Roman"/>
          <w:sz w:val="24"/>
          <w:szCs w:val="24"/>
        </w:rPr>
        <w:t xml:space="preserve"> of that upon which the mental depends – i.e., the brain</w:t>
      </w:r>
      <w:r w:rsidR="00537FA5">
        <w:rPr>
          <w:rFonts w:ascii="Times New Roman" w:hAnsi="Times New Roman" w:cs="Times New Roman"/>
          <w:sz w:val="24"/>
          <w:szCs w:val="24"/>
        </w:rPr>
        <w:t xml:space="preserve"> and its various</w:t>
      </w:r>
      <w:r>
        <w:rPr>
          <w:rFonts w:ascii="Times New Roman" w:hAnsi="Times New Roman" w:cs="Times New Roman"/>
          <w:sz w:val="24"/>
          <w:szCs w:val="24"/>
        </w:rPr>
        <w:t xml:space="preserve"> goings on (neural events and chemical processes).</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rsidR="001D44F7" w:rsidRDefault="001D44F7" w:rsidP="001D44F7">
      <w:pPr>
        <w:pStyle w:val="ListParagraph"/>
        <w:tabs>
          <w:tab w:val="left" w:pos="0"/>
          <w:tab w:val="left" w:pos="720"/>
        </w:tabs>
        <w:spacing w:line="480" w:lineRule="auto"/>
        <w:ind w:left="0"/>
        <w:rPr>
          <w:rFonts w:ascii="Times New Roman" w:hAnsi="Times New Roman" w:cs="Times New Roman"/>
          <w:sz w:val="24"/>
          <w:szCs w:val="24"/>
        </w:rPr>
      </w:pPr>
      <w:r>
        <w:rPr>
          <w:rFonts w:ascii="Times New Roman" w:hAnsi="Times New Roman" w:cs="Times New Roman"/>
          <w:sz w:val="24"/>
          <w:szCs w:val="24"/>
        </w:rPr>
        <w:tab/>
        <w:t>Christian Materialists have tended (though not without exception, as we’ll see) to focus on non-dualistic understandings of the human person.  And in so doing, they uphold a central tenet of materialism (i.e. the rejection of the claim that you and I are composed, even in part, by an immaterial substance).  There are a number of considerations which moti</w:t>
      </w:r>
      <w:r w:rsidR="002639F2">
        <w:rPr>
          <w:rFonts w:ascii="Times New Roman" w:hAnsi="Times New Roman" w:cs="Times New Roman"/>
          <w:sz w:val="24"/>
          <w:szCs w:val="24"/>
        </w:rPr>
        <w:t>vate their doing so.  Some take</w:t>
      </w:r>
      <w:r>
        <w:rPr>
          <w:rFonts w:ascii="Times New Roman" w:hAnsi="Times New Roman" w:cs="Times New Roman"/>
          <w:sz w:val="24"/>
          <w:szCs w:val="24"/>
        </w:rPr>
        <w:t xml:space="preserve"> it that scripture and/or Christian orthodoxy are </w:t>
      </w:r>
      <w:r w:rsidR="00537FA5">
        <w:rPr>
          <w:rFonts w:ascii="Times New Roman" w:hAnsi="Times New Roman" w:cs="Times New Roman"/>
          <w:sz w:val="24"/>
          <w:szCs w:val="24"/>
        </w:rPr>
        <w:t>friendlier</w:t>
      </w:r>
      <w:r>
        <w:rPr>
          <w:rFonts w:ascii="Times New Roman" w:hAnsi="Times New Roman" w:cs="Times New Roman"/>
          <w:sz w:val="24"/>
          <w:szCs w:val="24"/>
        </w:rPr>
        <w:t xml:space="preserve"> to a materialist view of </w:t>
      </w:r>
      <w:r>
        <w:rPr>
          <w:rFonts w:ascii="Times New Roman" w:hAnsi="Times New Roman" w:cs="Times New Roman"/>
          <w:sz w:val="24"/>
          <w:szCs w:val="24"/>
        </w:rPr>
        <w:lastRenderedPageBreak/>
        <w:t>persons (e.g. Murphy, Bak</w:t>
      </w:r>
      <w:r w:rsidR="002639F2">
        <w:rPr>
          <w:rFonts w:ascii="Times New Roman" w:hAnsi="Times New Roman" w:cs="Times New Roman"/>
          <w:sz w:val="24"/>
          <w:szCs w:val="24"/>
        </w:rPr>
        <w:t xml:space="preserve">er, </w:t>
      </w:r>
      <w:proofErr w:type="spellStart"/>
      <w:r w:rsidR="002639F2">
        <w:rPr>
          <w:rFonts w:ascii="Times New Roman" w:hAnsi="Times New Roman" w:cs="Times New Roman"/>
          <w:sz w:val="24"/>
          <w:szCs w:val="24"/>
        </w:rPr>
        <w:t>Merricks</w:t>
      </w:r>
      <w:proofErr w:type="spellEnd"/>
      <w:r w:rsidR="002639F2">
        <w:rPr>
          <w:rFonts w:ascii="Times New Roman" w:hAnsi="Times New Roman" w:cs="Times New Roman"/>
          <w:sz w:val="24"/>
          <w:szCs w:val="24"/>
        </w:rPr>
        <w:t>).  Others are</w:t>
      </w:r>
      <w:r>
        <w:rPr>
          <w:rFonts w:ascii="Times New Roman" w:hAnsi="Times New Roman" w:cs="Times New Roman"/>
          <w:sz w:val="24"/>
          <w:szCs w:val="24"/>
        </w:rPr>
        <w:t xml:space="preserve"> prompted by general metaphysical conc</w:t>
      </w:r>
      <w:r w:rsidR="00537FA5">
        <w:rPr>
          <w:rFonts w:ascii="Times New Roman" w:hAnsi="Times New Roman" w:cs="Times New Roman"/>
          <w:sz w:val="24"/>
          <w:szCs w:val="24"/>
        </w:rPr>
        <w:t>erns about the nature of things like objects and organisms</w:t>
      </w:r>
      <w:r>
        <w:rPr>
          <w:rFonts w:ascii="Times New Roman" w:hAnsi="Times New Roman" w:cs="Times New Roman"/>
          <w:sz w:val="24"/>
          <w:szCs w:val="24"/>
        </w:rPr>
        <w:t xml:space="preserve"> (e.g. van </w:t>
      </w:r>
      <w:proofErr w:type="spellStart"/>
      <w:r>
        <w:rPr>
          <w:rFonts w:ascii="Times New Roman" w:hAnsi="Times New Roman" w:cs="Times New Roman"/>
          <w:sz w:val="24"/>
          <w:szCs w:val="24"/>
        </w:rPr>
        <w:t>Inwagen</w:t>
      </w:r>
      <w:proofErr w:type="spellEnd"/>
      <w:r>
        <w:rPr>
          <w:rFonts w:ascii="Times New Roman" w:hAnsi="Times New Roman" w:cs="Times New Roman"/>
          <w:sz w:val="24"/>
          <w:szCs w:val="24"/>
        </w:rPr>
        <w:t xml:space="preserve">, Baker).  Still others may be suspicious about the prospects for dualism.  All of this has prompted an interesting and lively debate, but it arguably misses the mark for one who is drawn to materialism for reasons, likely among others, having to do with the empirical data linking the mental with the physical in an apparently comprehensive way.  Indeed, when we look outside of Christian circles to the broader discipline we find that, perhaps excepting the suspicion regarding dualism, the reasons motivating Christian materialists do not generally reflect those prompting the majority of philosophers to be </w:t>
      </w:r>
      <w:proofErr w:type="spellStart"/>
      <w:r>
        <w:rPr>
          <w:rFonts w:ascii="Times New Roman" w:hAnsi="Times New Roman" w:cs="Times New Roman"/>
          <w:sz w:val="24"/>
          <w:szCs w:val="24"/>
        </w:rPr>
        <w:t>physicalists</w:t>
      </w:r>
      <w:proofErr w:type="spellEnd"/>
      <w:r>
        <w:rPr>
          <w:rFonts w:ascii="Times New Roman" w:hAnsi="Times New Roman" w:cs="Times New Roman"/>
          <w:sz w:val="24"/>
          <w:szCs w:val="24"/>
        </w:rPr>
        <w:t xml:space="preserve"> of one kind or other.  Indeed, the explanation of this latter fact seems to rest with information emerging from the empirical sciences.  </w:t>
      </w:r>
    </w:p>
    <w:p w:rsidR="001D44F7" w:rsidRDefault="001D44F7" w:rsidP="001D44F7">
      <w:pPr>
        <w:pStyle w:val="ListParagraph"/>
        <w:tabs>
          <w:tab w:val="left" w:pos="0"/>
          <w:tab w:val="left" w:pos="720"/>
        </w:tabs>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Pr="000E7632">
        <w:rPr>
          <w:rFonts w:ascii="Times New Roman" w:hAnsi="Times New Roman" w:cs="Times New Roman"/>
          <w:sz w:val="24"/>
          <w:szCs w:val="24"/>
        </w:rPr>
        <w:t>Brain science tells us that there is a high degree of correlation between mental phenomena (beliefs, desires, perceptions, sensations, intentions, and so on) and brain phenomena (neural events, chemical processes, and the like).  Indeed, in many cases brain science can tell us which mental states (or events) correlate with w</w:t>
      </w:r>
      <w:r>
        <w:rPr>
          <w:rFonts w:ascii="Times New Roman" w:hAnsi="Times New Roman" w:cs="Times New Roman"/>
          <w:sz w:val="24"/>
          <w:szCs w:val="24"/>
        </w:rPr>
        <w:t>hich brain states (or events)</w:t>
      </w:r>
      <w:proofErr w:type="gramStart"/>
      <w:r>
        <w:rPr>
          <w:rFonts w:ascii="Times New Roman" w:hAnsi="Times New Roman" w:cs="Times New Roman"/>
          <w:sz w:val="24"/>
          <w:szCs w:val="24"/>
        </w:rPr>
        <w:t>.</w:t>
      </w:r>
      <w:proofErr w:type="gramEnd"/>
      <w:r w:rsidRPr="000E7632">
        <w:rPr>
          <w:rFonts w:ascii="Times New Roman" w:hAnsi="Times New Roman" w:cs="Times New Roman"/>
          <w:sz w:val="24"/>
          <w:szCs w:val="24"/>
        </w:rPr>
        <w:t xml:space="preserve">  Couple this with the fact that additional discoveries are being made at an accelerated pace and it seems natural to suppose that we can eventually, with time, come to have an exhaustive list of such correlations.  In other words, the empirical data makes reasonable the belief that for every mental state </w:t>
      </w:r>
      <w:r w:rsidRPr="000E7632">
        <w:rPr>
          <w:rFonts w:ascii="Times New Roman" w:hAnsi="Times New Roman" w:cs="Times New Roman"/>
          <w:i/>
          <w:sz w:val="24"/>
          <w:szCs w:val="24"/>
        </w:rPr>
        <w:t>M</w:t>
      </w:r>
      <w:r w:rsidRPr="000E7632">
        <w:rPr>
          <w:rFonts w:ascii="Times New Roman" w:hAnsi="Times New Roman" w:cs="Times New Roman"/>
          <w:sz w:val="24"/>
          <w:szCs w:val="24"/>
        </w:rPr>
        <w:t xml:space="preserve">, there is a physical correlate, </w:t>
      </w:r>
      <w:r w:rsidRPr="000E7632">
        <w:rPr>
          <w:rFonts w:ascii="Times New Roman" w:hAnsi="Times New Roman" w:cs="Times New Roman"/>
          <w:i/>
          <w:sz w:val="24"/>
          <w:szCs w:val="24"/>
        </w:rPr>
        <w:t>P</w:t>
      </w:r>
      <w:r w:rsidRPr="000E7632">
        <w:rPr>
          <w:rFonts w:ascii="Times New Roman" w:hAnsi="Times New Roman" w:cs="Times New Roman"/>
          <w:sz w:val="24"/>
          <w:szCs w:val="24"/>
        </w:rPr>
        <w:t xml:space="preserve">.  Of course, this acknowledgment alone doesn’t secure </w:t>
      </w:r>
      <w:proofErr w:type="spellStart"/>
      <w:r w:rsidRPr="000E7632">
        <w:rPr>
          <w:rFonts w:ascii="Times New Roman" w:hAnsi="Times New Roman" w:cs="Times New Roman"/>
          <w:sz w:val="24"/>
          <w:szCs w:val="24"/>
        </w:rPr>
        <w:t>physicalism</w:t>
      </w:r>
      <w:proofErr w:type="spellEnd"/>
      <w:r w:rsidRPr="000E7632">
        <w:rPr>
          <w:rFonts w:ascii="Times New Roman" w:hAnsi="Times New Roman" w:cs="Times New Roman"/>
          <w:sz w:val="24"/>
          <w:szCs w:val="24"/>
        </w:rPr>
        <w:t xml:space="preserve"> over dualism, as an exhaustive list of the correlations won’t by itself reveal precisely how the mind relates to the brain. </w:t>
      </w:r>
      <w:r>
        <w:rPr>
          <w:rFonts w:ascii="Times New Roman" w:hAnsi="Times New Roman" w:cs="Times New Roman"/>
          <w:sz w:val="24"/>
          <w:szCs w:val="24"/>
        </w:rPr>
        <w:t xml:space="preserve"> </w:t>
      </w:r>
      <w:r w:rsidRPr="000E7632">
        <w:rPr>
          <w:rFonts w:ascii="Times New Roman" w:hAnsi="Times New Roman" w:cs="Times New Roman"/>
          <w:sz w:val="24"/>
          <w:szCs w:val="24"/>
        </w:rPr>
        <w:t xml:space="preserve">But additional facts regarding the apparent causal connections between the two may bolster the case.  For example, we know that if we increase certain chemicals in the brain (e.g. serotonin), it will affect the subject’s mood.  And we know that damage to certain regions of the brain will result in memory </w:t>
      </w:r>
      <w:r>
        <w:rPr>
          <w:rFonts w:ascii="Times New Roman" w:hAnsi="Times New Roman" w:cs="Times New Roman"/>
          <w:sz w:val="24"/>
          <w:szCs w:val="24"/>
        </w:rPr>
        <w:t xml:space="preserve">loss, or impairment of speech.  </w:t>
      </w:r>
      <w:r>
        <w:rPr>
          <w:rFonts w:ascii="Times New Roman" w:hAnsi="Times New Roman" w:cs="Times New Roman"/>
          <w:sz w:val="24"/>
          <w:szCs w:val="24"/>
        </w:rPr>
        <w:lastRenderedPageBreak/>
        <w:t>Assuming we take such examples to involve genuine instantiations of causation (which I take to involve real relations that are themselves inexorable features of the world)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then the direction of the causal arrow (from the physical to the mental) suggests a sort of priority or fundamentality of the physical.  And it further suggests a relationship between the two which is properly fleshed out in terms of a type of </w:t>
      </w:r>
      <w:r w:rsidRPr="00EA03C6">
        <w:rPr>
          <w:rFonts w:ascii="Times New Roman" w:hAnsi="Times New Roman" w:cs="Times New Roman"/>
          <w:i/>
          <w:sz w:val="24"/>
          <w:szCs w:val="24"/>
        </w:rPr>
        <w:t xml:space="preserve">dependence </w:t>
      </w:r>
      <w:r>
        <w:rPr>
          <w:rFonts w:ascii="Times New Roman" w:hAnsi="Times New Roman" w:cs="Times New Roman"/>
          <w:sz w:val="24"/>
          <w:szCs w:val="24"/>
        </w:rPr>
        <w:t xml:space="preserve">of the mental on the physical.    </w:t>
      </w:r>
    </w:p>
    <w:p w:rsidR="001D44F7" w:rsidRDefault="001D44F7" w:rsidP="001D44F7">
      <w:pPr>
        <w:pStyle w:val="ListParagraph"/>
        <w:tabs>
          <w:tab w:val="left" w:pos="0"/>
          <w:tab w:val="left" w:pos="720"/>
        </w:tabs>
        <w:spacing w:line="480" w:lineRule="auto"/>
        <w:ind w:left="0"/>
        <w:rPr>
          <w:rFonts w:ascii="Times New Roman" w:hAnsi="Times New Roman" w:cs="Times New Roman"/>
          <w:sz w:val="24"/>
          <w:szCs w:val="24"/>
        </w:rPr>
      </w:pPr>
      <w:r>
        <w:rPr>
          <w:rFonts w:ascii="Times New Roman" w:hAnsi="Times New Roman" w:cs="Times New Roman"/>
          <w:sz w:val="24"/>
          <w:szCs w:val="24"/>
        </w:rPr>
        <w:tab/>
        <w:t xml:space="preserve">For example, </w:t>
      </w:r>
      <w:proofErr w:type="gramStart"/>
      <w:r>
        <w:rPr>
          <w:rFonts w:ascii="Times New Roman" w:hAnsi="Times New Roman" w:cs="Times New Roman"/>
          <w:sz w:val="24"/>
          <w:szCs w:val="24"/>
        </w:rPr>
        <w:t>Donald  Davidson</w:t>
      </w:r>
      <w:proofErr w:type="gramEnd"/>
      <w:r>
        <w:rPr>
          <w:rFonts w:ascii="Times New Roman" w:hAnsi="Times New Roman" w:cs="Times New Roman"/>
          <w:sz w:val="24"/>
          <w:szCs w:val="24"/>
        </w:rPr>
        <w:t xml:space="preserve"> puts it this way: </w:t>
      </w:r>
    </w:p>
    <w:p w:rsidR="001D44F7" w:rsidRDefault="001D44F7" w:rsidP="00DE6C69">
      <w:pPr>
        <w:pStyle w:val="ListParagraph"/>
        <w:tabs>
          <w:tab w:val="left" w:pos="0"/>
          <w:tab w:val="left" w:pos="720"/>
        </w:tabs>
        <w:spacing w:line="240" w:lineRule="auto"/>
        <w:ind w:left="0"/>
        <w:rPr>
          <w:rFonts w:ascii="Times New Roman" w:hAnsi="Times New Roman" w:cs="Times New Roman"/>
          <w:sz w:val="24"/>
          <w:szCs w:val="24"/>
        </w:rPr>
      </w:pPr>
      <w:r>
        <w:rPr>
          <w:rFonts w:ascii="Times New Roman" w:hAnsi="Times New Roman" w:cs="Times New Roman"/>
          <w:sz w:val="24"/>
          <w:szCs w:val="24"/>
        </w:rPr>
        <w:tab/>
        <w:t xml:space="preserve">Mental characteristics are in some sense dependent, or </w:t>
      </w:r>
      <w:proofErr w:type="spellStart"/>
      <w:r>
        <w:rPr>
          <w:rFonts w:ascii="Times New Roman" w:hAnsi="Times New Roman" w:cs="Times New Roman"/>
          <w:sz w:val="24"/>
          <w:szCs w:val="24"/>
        </w:rPr>
        <w:t>supervenient</w:t>
      </w:r>
      <w:proofErr w:type="spellEnd"/>
      <w:r>
        <w:rPr>
          <w:rFonts w:ascii="Times New Roman" w:hAnsi="Times New Roman" w:cs="Times New Roman"/>
          <w:sz w:val="24"/>
          <w:szCs w:val="24"/>
        </w:rPr>
        <w:t>, on physical</w:t>
      </w:r>
    </w:p>
    <w:p w:rsidR="001D44F7" w:rsidRDefault="001D44F7" w:rsidP="00DE6C69">
      <w:pPr>
        <w:pStyle w:val="ListParagraph"/>
        <w:tabs>
          <w:tab w:val="left" w:pos="0"/>
          <w:tab w:val="left" w:pos="720"/>
        </w:tabs>
        <w:spacing w:line="240" w:lineRule="auto"/>
        <w:ind w:left="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characteristics</w:t>
      </w:r>
      <w:proofErr w:type="gramEnd"/>
      <w:r>
        <w:rPr>
          <w:rFonts w:ascii="Times New Roman" w:hAnsi="Times New Roman" w:cs="Times New Roman"/>
          <w:sz w:val="24"/>
          <w:szCs w:val="24"/>
        </w:rPr>
        <w:t xml:space="preserve">.  Such </w:t>
      </w:r>
      <w:proofErr w:type="spellStart"/>
      <w:r>
        <w:rPr>
          <w:rFonts w:ascii="Times New Roman" w:hAnsi="Times New Roman" w:cs="Times New Roman"/>
          <w:sz w:val="24"/>
          <w:szCs w:val="24"/>
        </w:rPr>
        <w:t>supervenience</w:t>
      </w:r>
      <w:proofErr w:type="spellEnd"/>
      <w:r>
        <w:rPr>
          <w:rFonts w:ascii="Times New Roman" w:hAnsi="Times New Roman" w:cs="Times New Roman"/>
          <w:sz w:val="24"/>
          <w:szCs w:val="24"/>
        </w:rPr>
        <w:t xml:space="preserve"> might be taken to mean that there cannot be two</w:t>
      </w:r>
    </w:p>
    <w:p w:rsidR="001D44F7" w:rsidRDefault="001D44F7" w:rsidP="00DE6C69">
      <w:pPr>
        <w:pStyle w:val="ListParagraph"/>
        <w:tabs>
          <w:tab w:val="left" w:pos="0"/>
          <w:tab w:val="left" w:pos="720"/>
        </w:tabs>
        <w:spacing w:line="240" w:lineRule="auto"/>
        <w:ind w:left="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events</w:t>
      </w:r>
      <w:proofErr w:type="gramEnd"/>
      <w:r>
        <w:rPr>
          <w:rFonts w:ascii="Times New Roman" w:hAnsi="Times New Roman" w:cs="Times New Roman"/>
          <w:sz w:val="24"/>
          <w:szCs w:val="24"/>
        </w:rPr>
        <w:t xml:space="preserve"> alike in all physical respects but differing in some mental respects, or that an</w:t>
      </w:r>
    </w:p>
    <w:p w:rsidR="001D44F7" w:rsidRDefault="001D44F7" w:rsidP="001D44F7">
      <w:pPr>
        <w:pStyle w:val="ListParagraph"/>
        <w:tabs>
          <w:tab w:val="left" w:pos="0"/>
          <w:tab w:val="left" w:pos="720"/>
        </w:tabs>
        <w:spacing w:line="480" w:lineRule="auto"/>
        <w:ind w:left="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object</w:t>
      </w:r>
      <w:proofErr w:type="gramEnd"/>
      <w:r>
        <w:rPr>
          <w:rFonts w:ascii="Times New Roman" w:hAnsi="Times New Roman" w:cs="Times New Roman"/>
          <w:sz w:val="24"/>
          <w:szCs w:val="24"/>
        </w:rPr>
        <w:t xml:space="preserve"> cannot alter in some mental respects without altering in some physical respects.</w:t>
      </w:r>
      <w:r>
        <w:rPr>
          <w:rStyle w:val="FootnoteReference"/>
          <w:rFonts w:ascii="Times New Roman" w:hAnsi="Times New Roman" w:cs="Times New Roman"/>
          <w:sz w:val="24"/>
          <w:szCs w:val="24"/>
        </w:rPr>
        <w:footnoteReference w:id="8"/>
      </w:r>
    </w:p>
    <w:p w:rsidR="001D44F7" w:rsidRDefault="001D44F7" w:rsidP="001D44F7">
      <w:pPr>
        <w:pStyle w:val="ListParagraph"/>
        <w:tabs>
          <w:tab w:val="left" w:pos="0"/>
          <w:tab w:val="left" w:pos="72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Now, there are multiple ways to understand the kind of dependence one might be suggesting when one invokes </w:t>
      </w:r>
      <w:proofErr w:type="spellStart"/>
      <w:r>
        <w:rPr>
          <w:rFonts w:ascii="Times New Roman" w:hAnsi="Times New Roman" w:cs="Times New Roman"/>
          <w:sz w:val="24"/>
          <w:szCs w:val="24"/>
        </w:rPr>
        <w:t>supervenience</w:t>
      </w:r>
      <w:proofErr w:type="spellEnd"/>
      <w:r>
        <w:rPr>
          <w:rFonts w:ascii="Times New Roman" w:hAnsi="Times New Roman" w:cs="Times New Roman"/>
          <w:sz w:val="24"/>
          <w:szCs w:val="24"/>
        </w:rPr>
        <w:t xml:space="preserve">.  Indeed, </w:t>
      </w:r>
      <w:proofErr w:type="spellStart"/>
      <w:r>
        <w:rPr>
          <w:rFonts w:ascii="Times New Roman" w:hAnsi="Times New Roman" w:cs="Times New Roman"/>
          <w:sz w:val="24"/>
          <w:szCs w:val="24"/>
        </w:rPr>
        <w:t>Jaegwon</w:t>
      </w:r>
      <w:proofErr w:type="spellEnd"/>
      <w:r>
        <w:rPr>
          <w:rFonts w:ascii="Times New Roman" w:hAnsi="Times New Roman" w:cs="Times New Roman"/>
          <w:sz w:val="24"/>
          <w:szCs w:val="24"/>
        </w:rPr>
        <w:t xml:space="preserve"> Kim maintains that there are two notions of </w:t>
      </w:r>
      <w:proofErr w:type="spellStart"/>
      <w:r>
        <w:rPr>
          <w:rFonts w:ascii="Times New Roman" w:hAnsi="Times New Roman" w:cs="Times New Roman"/>
          <w:sz w:val="24"/>
          <w:szCs w:val="24"/>
        </w:rPr>
        <w:t>supervenience</w:t>
      </w:r>
      <w:proofErr w:type="spellEnd"/>
      <w:r>
        <w:rPr>
          <w:rFonts w:ascii="Times New Roman" w:hAnsi="Times New Roman" w:cs="Times New Roman"/>
          <w:sz w:val="24"/>
          <w:szCs w:val="24"/>
        </w:rPr>
        <w:t xml:space="preserve"> at work in the Davidson quote above.  For our present purposes, it will suffice to understand psychophysical </w:t>
      </w:r>
      <w:proofErr w:type="spellStart"/>
      <w:r>
        <w:rPr>
          <w:rFonts w:ascii="Times New Roman" w:hAnsi="Times New Roman" w:cs="Times New Roman"/>
          <w:sz w:val="24"/>
          <w:szCs w:val="24"/>
        </w:rPr>
        <w:t>supervenience</w:t>
      </w:r>
      <w:proofErr w:type="spellEnd"/>
      <w:r>
        <w:rPr>
          <w:rFonts w:ascii="Times New Roman" w:hAnsi="Times New Roman" w:cs="Times New Roman"/>
          <w:sz w:val="24"/>
          <w:szCs w:val="24"/>
        </w:rPr>
        <w:t xml:space="preserve"> in the way</w:t>
      </w:r>
      <w:r w:rsidR="00537FA5">
        <w:rPr>
          <w:rFonts w:ascii="Times New Roman" w:hAnsi="Times New Roman" w:cs="Times New Roman"/>
          <w:sz w:val="24"/>
          <w:szCs w:val="24"/>
        </w:rPr>
        <w:t xml:space="preserve"> suggested by the popular slogan:</w:t>
      </w:r>
      <w:r>
        <w:rPr>
          <w:rFonts w:ascii="Times New Roman" w:hAnsi="Times New Roman" w:cs="Times New Roman"/>
          <w:sz w:val="24"/>
          <w:szCs w:val="24"/>
        </w:rPr>
        <w:t xml:space="preserve"> “no mental difference without</w:t>
      </w:r>
      <w:r w:rsidR="00537FA5">
        <w:rPr>
          <w:rFonts w:ascii="Times New Roman" w:hAnsi="Times New Roman" w:cs="Times New Roman"/>
          <w:sz w:val="24"/>
          <w:szCs w:val="24"/>
        </w:rPr>
        <w:t xml:space="preserve"> a physical difference.”  </w:t>
      </w:r>
      <w:r>
        <w:rPr>
          <w:rFonts w:ascii="Times New Roman" w:hAnsi="Times New Roman" w:cs="Times New Roman"/>
          <w:sz w:val="24"/>
          <w:szCs w:val="24"/>
        </w:rPr>
        <w:t xml:space="preserve">That is, two individuals that are in every way alike physically must be in every way alike mentally. </w:t>
      </w:r>
      <w:r w:rsidR="00537FA5">
        <w:rPr>
          <w:rFonts w:ascii="Times New Roman" w:hAnsi="Times New Roman" w:cs="Times New Roman"/>
          <w:sz w:val="24"/>
          <w:szCs w:val="24"/>
        </w:rPr>
        <w:t xml:space="preserve"> </w:t>
      </w:r>
      <w:r>
        <w:rPr>
          <w:rFonts w:ascii="Times New Roman" w:hAnsi="Times New Roman" w:cs="Times New Roman"/>
          <w:sz w:val="24"/>
          <w:szCs w:val="24"/>
        </w:rPr>
        <w:t xml:space="preserve">Kim suggests that a question about the truth of mind/body </w:t>
      </w:r>
      <w:proofErr w:type="spellStart"/>
      <w:r>
        <w:rPr>
          <w:rFonts w:ascii="Times New Roman" w:hAnsi="Times New Roman" w:cs="Times New Roman"/>
          <w:sz w:val="24"/>
          <w:szCs w:val="24"/>
        </w:rPr>
        <w:t>supervenience</w:t>
      </w:r>
      <w:proofErr w:type="spellEnd"/>
      <w:r>
        <w:rPr>
          <w:rFonts w:ascii="Times New Roman" w:hAnsi="Times New Roman" w:cs="Times New Roman"/>
          <w:sz w:val="24"/>
          <w:szCs w:val="24"/>
        </w:rPr>
        <w:t xml:space="preserve"> is essentially a question about the truth of </w:t>
      </w:r>
      <w:proofErr w:type="spellStart"/>
      <w:r>
        <w:rPr>
          <w:rFonts w:ascii="Times New Roman" w:hAnsi="Times New Roman" w:cs="Times New Roman"/>
          <w:sz w:val="24"/>
          <w:szCs w:val="24"/>
        </w:rPr>
        <w:t>physicalism</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p>
    <w:p w:rsidR="001D44F7" w:rsidRDefault="001D44F7" w:rsidP="001D44F7">
      <w:pPr>
        <w:pStyle w:val="ListParagraph"/>
        <w:tabs>
          <w:tab w:val="left" w:pos="0"/>
          <w:tab w:val="left" w:pos="720"/>
        </w:tabs>
        <w:spacing w:line="480" w:lineRule="auto"/>
        <w:ind w:left="0"/>
        <w:rPr>
          <w:rFonts w:ascii="Times New Roman" w:hAnsi="Times New Roman" w:cs="Times New Roman"/>
          <w:sz w:val="24"/>
          <w:szCs w:val="24"/>
        </w:rPr>
      </w:pPr>
      <w:r>
        <w:rPr>
          <w:rFonts w:ascii="Times New Roman" w:hAnsi="Times New Roman" w:cs="Times New Roman"/>
          <w:sz w:val="24"/>
          <w:szCs w:val="24"/>
        </w:rPr>
        <w:tab/>
        <w:t xml:space="preserve">If you don’t like the use of </w:t>
      </w:r>
      <w:proofErr w:type="spellStart"/>
      <w:r>
        <w:rPr>
          <w:rFonts w:ascii="Times New Roman" w:hAnsi="Times New Roman" w:cs="Times New Roman"/>
          <w:sz w:val="24"/>
          <w:szCs w:val="24"/>
        </w:rPr>
        <w:t>supervenience</w:t>
      </w:r>
      <w:proofErr w:type="spellEnd"/>
      <w:r>
        <w:rPr>
          <w:rFonts w:ascii="Times New Roman" w:hAnsi="Times New Roman" w:cs="Times New Roman"/>
          <w:sz w:val="24"/>
          <w:szCs w:val="24"/>
        </w:rPr>
        <w:t xml:space="preserve"> here, then we might opt instead to characterize the tight link between the mental and the physical in some other way; perhaps in terms of </w:t>
      </w:r>
      <w:r>
        <w:rPr>
          <w:rFonts w:ascii="Times New Roman" w:hAnsi="Times New Roman" w:cs="Times New Roman"/>
          <w:i/>
          <w:sz w:val="24"/>
          <w:szCs w:val="24"/>
        </w:rPr>
        <w:t xml:space="preserve">realization </w:t>
      </w:r>
      <w:r>
        <w:rPr>
          <w:rFonts w:ascii="Times New Roman" w:hAnsi="Times New Roman" w:cs="Times New Roman"/>
          <w:sz w:val="24"/>
          <w:szCs w:val="24"/>
        </w:rPr>
        <w:t>where every mental state/event is realized by some physical state/event.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That may be better; it may be worse.</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In any case, I don’t intend to carve out a particular account of </w:t>
      </w:r>
      <w:proofErr w:type="spellStart"/>
      <w:r>
        <w:rPr>
          <w:rFonts w:ascii="Times New Roman" w:hAnsi="Times New Roman" w:cs="Times New Roman"/>
          <w:sz w:val="24"/>
          <w:szCs w:val="24"/>
        </w:rPr>
        <w:t>physicalism</w:t>
      </w:r>
      <w:proofErr w:type="spellEnd"/>
      <w:r>
        <w:rPr>
          <w:rFonts w:ascii="Times New Roman" w:hAnsi="Times New Roman" w:cs="Times New Roman"/>
          <w:sz w:val="24"/>
          <w:szCs w:val="24"/>
        </w:rPr>
        <w:t xml:space="preserve">.  But I do wish to capture some of the key motivations for one’s adopting </w:t>
      </w:r>
      <w:proofErr w:type="spellStart"/>
      <w:r>
        <w:rPr>
          <w:rFonts w:ascii="Times New Roman" w:hAnsi="Times New Roman" w:cs="Times New Roman"/>
          <w:sz w:val="24"/>
          <w:szCs w:val="24"/>
        </w:rPr>
        <w:lastRenderedPageBreak/>
        <w:t>physicalism</w:t>
      </w:r>
      <w:proofErr w:type="spellEnd"/>
      <w:r>
        <w:rPr>
          <w:rFonts w:ascii="Times New Roman" w:hAnsi="Times New Roman" w:cs="Times New Roman"/>
          <w:sz w:val="24"/>
          <w:szCs w:val="24"/>
        </w:rPr>
        <w:t xml:space="preserve"> (in whatever form one prefers).  And at least one important </w:t>
      </w:r>
      <w:proofErr w:type="spellStart"/>
      <w:r>
        <w:rPr>
          <w:rFonts w:ascii="Times New Roman" w:hAnsi="Times New Roman" w:cs="Times New Roman"/>
          <w:sz w:val="24"/>
          <w:szCs w:val="24"/>
        </w:rPr>
        <w:t>physicalist</w:t>
      </w:r>
      <w:proofErr w:type="spellEnd"/>
      <w:r>
        <w:rPr>
          <w:rFonts w:ascii="Times New Roman" w:hAnsi="Times New Roman" w:cs="Times New Roman"/>
          <w:sz w:val="24"/>
          <w:szCs w:val="24"/>
        </w:rPr>
        <w:t xml:space="preserve"> commitment is, it seems to me, that the mental and the physical enjoy a very tight relationship, and that the relation is, as dependence relations in general are, one-directional.  The mental is in some strong sense dependent on the physical.</w:t>
      </w:r>
      <w:r w:rsidR="00AA1722">
        <w:rPr>
          <w:rFonts w:ascii="Times New Roman" w:hAnsi="Times New Roman" w:cs="Times New Roman"/>
          <w:sz w:val="24"/>
          <w:szCs w:val="24"/>
        </w:rPr>
        <w:t xml:space="preserve">  Once we are convinced of this, it should translate to our thinking </w:t>
      </w:r>
      <w:r w:rsidR="002639F2">
        <w:rPr>
          <w:rFonts w:ascii="Times New Roman" w:hAnsi="Times New Roman" w:cs="Times New Roman"/>
          <w:sz w:val="24"/>
          <w:szCs w:val="24"/>
        </w:rPr>
        <w:t>about the nature of human persons</w:t>
      </w:r>
      <w:r w:rsidR="00AA1722">
        <w:rPr>
          <w:rFonts w:ascii="Times New Roman" w:hAnsi="Times New Roman" w:cs="Times New Roman"/>
          <w:sz w:val="24"/>
          <w:szCs w:val="24"/>
        </w:rPr>
        <w:t xml:space="preserve"> more generally.</w:t>
      </w:r>
    </w:p>
    <w:p w:rsidR="001D44F7" w:rsidRDefault="001D44F7" w:rsidP="001D44F7">
      <w:pPr>
        <w:pStyle w:val="ListParagraph"/>
        <w:tabs>
          <w:tab w:val="left" w:pos="0"/>
          <w:tab w:val="left" w:pos="720"/>
        </w:tabs>
        <w:spacing w:line="480" w:lineRule="auto"/>
        <w:ind w:left="0"/>
        <w:rPr>
          <w:rFonts w:ascii="Times New Roman" w:hAnsi="Times New Roman" w:cs="Times New Roman"/>
          <w:sz w:val="24"/>
          <w:szCs w:val="24"/>
        </w:rPr>
      </w:pPr>
      <w:r>
        <w:rPr>
          <w:rFonts w:ascii="Times New Roman" w:hAnsi="Times New Roman" w:cs="Times New Roman"/>
          <w:sz w:val="24"/>
          <w:szCs w:val="24"/>
        </w:rPr>
        <w:tab/>
      </w:r>
    </w:p>
    <w:p w:rsidR="002639F2" w:rsidRDefault="001D44F7" w:rsidP="001D44F7">
      <w:pPr>
        <w:pStyle w:val="ListParagraph"/>
        <w:numPr>
          <w:ilvl w:val="0"/>
          <w:numId w:val="1"/>
        </w:numPr>
        <w:spacing w:line="480" w:lineRule="auto"/>
        <w:ind w:left="360" w:hanging="360"/>
        <w:rPr>
          <w:rFonts w:ascii="Times New Roman" w:hAnsi="Times New Roman" w:cs="Times New Roman"/>
          <w:sz w:val="24"/>
          <w:szCs w:val="24"/>
        </w:rPr>
      </w:pPr>
      <w:r w:rsidRPr="00876C64">
        <w:rPr>
          <w:rFonts w:ascii="Times New Roman" w:hAnsi="Times New Roman" w:cs="Times New Roman"/>
          <w:i/>
          <w:sz w:val="24"/>
          <w:szCs w:val="24"/>
        </w:rPr>
        <w:t xml:space="preserve">Christian </w:t>
      </w:r>
      <w:r>
        <w:rPr>
          <w:rFonts w:ascii="Times New Roman" w:hAnsi="Times New Roman" w:cs="Times New Roman"/>
          <w:sz w:val="24"/>
          <w:szCs w:val="24"/>
        </w:rPr>
        <w:t>Materialism</w:t>
      </w:r>
    </w:p>
    <w:p w:rsidR="00084949" w:rsidRDefault="001D44F7" w:rsidP="00084949">
      <w:pPr>
        <w:pStyle w:val="ListParagraph"/>
        <w:spacing w:line="480" w:lineRule="auto"/>
        <w:ind w:left="0"/>
        <w:rPr>
          <w:rFonts w:ascii="Times New Roman" w:hAnsi="Times New Roman" w:cs="Times New Roman"/>
          <w:sz w:val="24"/>
          <w:szCs w:val="24"/>
        </w:rPr>
      </w:pPr>
      <w:r w:rsidRPr="002639F2">
        <w:rPr>
          <w:rFonts w:ascii="Times New Roman" w:hAnsi="Times New Roman" w:cs="Times New Roman"/>
          <w:sz w:val="24"/>
          <w:szCs w:val="24"/>
        </w:rPr>
        <w:t>Christian materialism is like any other materialism.  That is, I do not, by my title, intend to suggest that there is a unique species of materialism that is particular to Christians.  What is distinctive to the Christian materialist is that she bears a burden her non-Christian counterpart does not bear.  She must make her view consistent with the various tenets of Christian doctrine and some of these tenets may not appear to be especially congenial to materialism.  In particular, the doctrinal commitment to a continued (or renewed, as the case may be) existence of one and the same individual post mortem might be thought to pose a significant challenge for one who believes that human persons ar</w:t>
      </w:r>
      <w:r w:rsidR="00BA4049" w:rsidRPr="002639F2">
        <w:rPr>
          <w:rFonts w:ascii="Times New Roman" w:hAnsi="Times New Roman" w:cs="Times New Roman"/>
          <w:sz w:val="24"/>
          <w:szCs w:val="24"/>
        </w:rPr>
        <w:t>e material things.  I</w:t>
      </w:r>
      <w:r w:rsidRPr="002639F2">
        <w:rPr>
          <w:rFonts w:ascii="Times New Roman" w:hAnsi="Times New Roman" w:cs="Times New Roman"/>
          <w:sz w:val="24"/>
          <w:szCs w:val="24"/>
        </w:rPr>
        <w:t xml:space="preserve">f person </w:t>
      </w:r>
      <w:r w:rsidRPr="002639F2">
        <w:rPr>
          <w:rFonts w:ascii="Times New Roman" w:hAnsi="Times New Roman" w:cs="Times New Roman"/>
          <w:i/>
          <w:sz w:val="24"/>
          <w:szCs w:val="24"/>
        </w:rPr>
        <w:t>P</w:t>
      </w:r>
      <w:r w:rsidRPr="002639F2">
        <w:rPr>
          <w:rFonts w:ascii="Times New Roman" w:hAnsi="Times New Roman" w:cs="Times New Roman"/>
          <w:sz w:val="24"/>
          <w:szCs w:val="24"/>
        </w:rPr>
        <w:t xml:space="preserve"> is a material thing and </w:t>
      </w:r>
      <w:r w:rsidRPr="002639F2">
        <w:rPr>
          <w:rFonts w:ascii="Times New Roman" w:hAnsi="Times New Roman" w:cs="Times New Roman"/>
          <w:i/>
          <w:sz w:val="24"/>
          <w:szCs w:val="24"/>
        </w:rPr>
        <w:t>P</w:t>
      </w:r>
      <w:r w:rsidRPr="002639F2">
        <w:rPr>
          <w:rFonts w:ascii="Times New Roman" w:hAnsi="Times New Roman" w:cs="Times New Roman"/>
          <w:sz w:val="24"/>
          <w:szCs w:val="24"/>
        </w:rPr>
        <w:t xml:space="preserve"> exists across some temporal duration, say, from </w:t>
      </w:r>
      <w:r w:rsidRPr="002639F2">
        <w:rPr>
          <w:rFonts w:ascii="Times New Roman" w:hAnsi="Times New Roman" w:cs="Times New Roman"/>
          <w:i/>
          <w:sz w:val="24"/>
          <w:szCs w:val="24"/>
        </w:rPr>
        <w:t>t</w:t>
      </w:r>
      <w:r w:rsidRPr="002639F2">
        <w:rPr>
          <w:rFonts w:ascii="Times New Roman" w:hAnsi="Times New Roman" w:cs="Times New Roman"/>
          <w:sz w:val="24"/>
          <w:szCs w:val="24"/>
        </w:rPr>
        <w:t xml:space="preserve"> to </w:t>
      </w:r>
      <w:r w:rsidRPr="002639F2">
        <w:rPr>
          <w:rFonts w:ascii="Times New Roman" w:hAnsi="Times New Roman" w:cs="Times New Roman"/>
          <w:i/>
          <w:sz w:val="24"/>
          <w:szCs w:val="24"/>
        </w:rPr>
        <w:t>t</w:t>
      </w:r>
      <w:r w:rsidRPr="002639F2">
        <w:rPr>
          <w:rFonts w:ascii="Times New Roman" w:hAnsi="Times New Roman" w:cs="Times New Roman"/>
          <w:i/>
          <w:sz w:val="24"/>
          <w:szCs w:val="24"/>
          <w:vertAlign w:val="subscript"/>
        </w:rPr>
        <w:t>85</w:t>
      </w:r>
      <w:r w:rsidRPr="002639F2">
        <w:rPr>
          <w:rFonts w:ascii="Times New Roman" w:hAnsi="Times New Roman" w:cs="Times New Roman"/>
          <w:sz w:val="24"/>
          <w:szCs w:val="24"/>
        </w:rPr>
        <w:t xml:space="preserve">, then a material thing exists from </w:t>
      </w:r>
      <w:r w:rsidRPr="002639F2">
        <w:rPr>
          <w:rFonts w:ascii="Times New Roman" w:hAnsi="Times New Roman" w:cs="Times New Roman"/>
          <w:i/>
          <w:sz w:val="24"/>
          <w:szCs w:val="24"/>
        </w:rPr>
        <w:t>t</w:t>
      </w:r>
      <w:r w:rsidRPr="002639F2">
        <w:rPr>
          <w:rFonts w:ascii="Times New Roman" w:hAnsi="Times New Roman" w:cs="Times New Roman"/>
          <w:sz w:val="24"/>
          <w:szCs w:val="24"/>
        </w:rPr>
        <w:t xml:space="preserve"> to </w:t>
      </w:r>
      <w:r w:rsidRPr="002639F2">
        <w:rPr>
          <w:rFonts w:ascii="Times New Roman" w:hAnsi="Times New Roman" w:cs="Times New Roman"/>
          <w:i/>
          <w:sz w:val="24"/>
          <w:szCs w:val="24"/>
        </w:rPr>
        <w:t>t</w:t>
      </w:r>
      <w:r w:rsidRPr="002639F2">
        <w:rPr>
          <w:rFonts w:ascii="Times New Roman" w:hAnsi="Times New Roman" w:cs="Times New Roman"/>
          <w:i/>
          <w:sz w:val="24"/>
          <w:szCs w:val="24"/>
          <w:vertAlign w:val="subscript"/>
        </w:rPr>
        <w:t>85</w:t>
      </w:r>
      <w:r w:rsidRPr="002639F2">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sidRPr="002639F2">
        <w:rPr>
          <w:rFonts w:ascii="Times New Roman" w:hAnsi="Times New Roman" w:cs="Times New Roman"/>
          <w:sz w:val="24"/>
          <w:szCs w:val="24"/>
        </w:rPr>
        <w:t xml:space="preserve">  And if we grant, as I think we should, that if an object or substance is material, it is essentially material (i.e., it cannot suddenly or eventually come to be immaterial), then at any moment at which I exist, I will be a material thing.</w:t>
      </w:r>
      <w:r>
        <w:rPr>
          <w:rStyle w:val="FootnoteReference"/>
          <w:rFonts w:ascii="Times New Roman" w:hAnsi="Times New Roman" w:cs="Times New Roman"/>
          <w:sz w:val="24"/>
          <w:szCs w:val="24"/>
        </w:rPr>
        <w:footnoteReference w:id="13"/>
      </w:r>
      <w:r w:rsidRPr="002639F2">
        <w:rPr>
          <w:rFonts w:ascii="Times New Roman" w:hAnsi="Times New Roman" w:cs="Times New Roman"/>
          <w:sz w:val="24"/>
          <w:szCs w:val="24"/>
        </w:rPr>
        <w:t xml:space="preserve">  But as we know, death marks the cessation of the body’s functions and the corpse is then left to decay or be burned, or to meet with some other form of destruction.  How, then, can it be that I survive this episode if I am precisely the sort of </w:t>
      </w:r>
      <w:r w:rsidRPr="002639F2">
        <w:rPr>
          <w:rFonts w:ascii="Times New Roman" w:hAnsi="Times New Roman" w:cs="Times New Roman"/>
          <w:sz w:val="24"/>
          <w:szCs w:val="24"/>
        </w:rPr>
        <w:lastRenderedPageBreak/>
        <w:t>thing to which such inevitable misfortunes befall, being as I am a material thing (i.e. this body)?  Or if I do not survive, how can it</w:t>
      </w:r>
      <w:r w:rsidR="00A26436" w:rsidRPr="002639F2">
        <w:rPr>
          <w:rFonts w:ascii="Times New Roman" w:hAnsi="Times New Roman" w:cs="Times New Roman"/>
          <w:sz w:val="24"/>
          <w:szCs w:val="24"/>
        </w:rPr>
        <w:t xml:space="preserve"> be that I once again come to exist</w:t>
      </w:r>
      <w:r w:rsidRPr="002639F2">
        <w:rPr>
          <w:rFonts w:ascii="Times New Roman" w:hAnsi="Times New Roman" w:cs="Times New Roman"/>
          <w:sz w:val="24"/>
          <w:szCs w:val="24"/>
        </w:rPr>
        <w:t xml:space="preserve"> though death has brought about my extinction?  </w:t>
      </w:r>
    </w:p>
    <w:p w:rsidR="0004645A" w:rsidRDefault="001D44F7" w:rsidP="0004645A">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One story, familiar in part because of its longevity, is as follows. Upon death, bodies deteriorate and over time are eventually (and sometimes rather quickly) reduced to a heap of sub-organic matter.  Resurrection, then, is the divine act whereby God reassembles the decomposed bits that once constituted John Wesley, say, so as to bring it about that Wesley exists once more.  That is, the reassembled bits compose an object and that object is supposed to be identical with Wesley’s pre-mortem body.  The problem, according to van </w:t>
      </w:r>
      <w:proofErr w:type="spellStart"/>
      <w:r>
        <w:rPr>
          <w:rFonts w:ascii="Times New Roman" w:hAnsi="Times New Roman" w:cs="Times New Roman"/>
          <w:sz w:val="24"/>
          <w:szCs w:val="24"/>
        </w:rPr>
        <w:t>Inwagen</w:t>
      </w:r>
      <w:proofErr w:type="spellEnd"/>
      <w:r>
        <w:rPr>
          <w:rFonts w:ascii="Times New Roman" w:hAnsi="Times New Roman" w:cs="Times New Roman"/>
          <w:sz w:val="24"/>
          <w:szCs w:val="24"/>
        </w:rPr>
        <w:t xml:space="preserve"> (and Locke before him), is that this supposition is wrong. The object which results from the reassembly cannot be the very object that was Wesley’s body before death since that would imply that a single object has multiple beginnings.  </w:t>
      </w:r>
      <w:r w:rsidRPr="000E7632">
        <w:rPr>
          <w:rFonts w:ascii="Times New Roman" w:hAnsi="Times New Roman" w:cs="Times New Roman"/>
          <w:sz w:val="24"/>
          <w:szCs w:val="24"/>
        </w:rPr>
        <w:t xml:space="preserve">Suppose a library claims to have in its possession a certain manuscript – Aquinas’ </w:t>
      </w:r>
      <w:r w:rsidRPr="000E7632">
        <w:rPr>
          <w:rFonts w:ascii="Times New Roman" w:hAnsi="Times New Roman" w:cs="Times New Roman"/>
          <w:i/>
          <w:sz w:val="24"/>
          <w:szCs w:val="24"/>
        </w:rPr>
        <w:t xml:space="preserve">Summa, </w:t>
      </w:r>
      <w:r w:rsidRPr="000E7632">
        <w:rPr>
          <w:rFonts w:ascii="Times New Roman" w:hAnsi="Times New Roman" w:cs="Times New Roman"/>
          <w:sz w:val="24"/>
          <w:szCs w:val="24"/>
        </w:rPr>
        <w:t>say</w:t>
      </w:r>
      <w:r>
        <w:rPr>
          <w:rFonts w:ascii="Times New Roman" w:hAnsi="Times New Roman" w:cs="Times New Roman"/>
          <w:sz w:val="24"/>
          <w:szCs w:val="24"/>
        </w:rPr>
        <w:t>,</w:t>
      </w:r>
      <w:r w:rsidRPr="000E7632">
        <w:rPr>
          <w:rFonts w:ascii="Times New Roman" w:hAnsi="Times New Roman" w:cs="Times New Roman"/>
          <w:sz w:val="24"/>
          <w:szCs w:val="24"/>
        </w:rPr>
        <w:t xml:space="preserve"> written in St. Thomas’ own hand.  Suppose further that the library claims that this manuscript was burned in the year 1506, but that God miraculousl</w:t>
      </w:r>
      <w:r>
        <w:rPr>
          <w:rFonts w:ascii="Times New Roman" w:hAnsi="Times New Roman" w:cs="Times New Roman"/>
          <w:sz w:val="24"/>
          <w:szCs w:val="24"/>
        </w:rPr>
        <w:t xml:space="preserve">y recreated it in 1507.  As </w:t>
      </w:r>
      <w:r w:rsidRPr="000E7632">
        <w:rPr>
          <w:rFonts w:ascii="Times New Roman" w:hAnsi="Times New Roman" w:cs="Times New Roman"/>
          <w:sz w:val="24"/>
          <w:szCs w:val="24"/>
        </w:rPr>
        <w:t xml:space="preserve">van </w:t>
      </w:r>
      <w:proofErr w:type="spellStart"/>
      <w:r w:rsidRPr="000E7632">
        <w:rPr>
          <w:rFonts w:ascii="Times New Roman" w:hAnsi="Times New Roman" w:cs="Times New Roman"/>
          <w:sz w:val="24"/>
          <w:szCs w:val="24"/>
        </w:rPr>
        <w:t>Inwagen</w:t>
      </w:r>
      <w:proofErr w:type="spellEnd"/>
      <w:r w:rsidRPr="000E7632">
        <w:rPr>
          <w:rFonts w:ascii="Times New Roman" w:hAnsi="Times New Roman" w:cs="Times New Roman"/>
          <w:sz w:val="24"/>
          <w:szCs w:val="24"/>
        </w:rPr>
        <w:t xml:space="preserve"> points out, the scenario sounds quite impossible.  God, being omnipotent, could no doubt create an exact duplicate of the original manuscript, but the divinely created manuscript would not be identical to the original.  After all, its earliest moment of existence would have been after Aquinas’ death and so it could not have been written by Aquinas.  The two manuscripts have distinct causal histories.  One (the original) was brought about by Aquinas.  The other (the duplicate) was brought about by God.  As such, there is not one manuscript, but two.</w:t>
      </w:r>
      <w:r w:rsidR="00A53086">
        <w:rPr>
          <w:rFonts w:ascii="Times New Roman" w:hAnsi="Times New Roman" w:cs="Times New Roman"/>
          <w:sz w:val="24"/>
          <w:szCs w:val="24"/>
        </w:rPr>
        <w:t xml:space="preserve"> </w:t>
      </w:r>
    </w:p>
    <w:p w:rsidR="00E37F01" w:rsidRDefault="00A53086" w:rsidP="00E37F01">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 </w:t>
      </w:r>
      <w:r w:rsidR="0053583E">
        <w:rPr>
          <w:rFonts w:ascii="Times New Roman" w:hAnsi="Times New Roman" w:cs="Times New Roman"/>
          <w:sz w:val="24"/>
          <w:szCs w:val="24"/>
        </w:rPr>
        <w:t>While I</w:t>
      </w:r>
      <w:r w:rsidR="001D44F7">
        <w:rPr>
          <w:rFonts w:ascii="Times New Roman" w:hAnsi="Times New Roman" w:cs="Times New Roman"/>
          <w:sz w:val="24"/>
          <w:szCs w:val="24"/>
        </w:rPr>
        <w:t xml:space="preserve"> agree </w:t>
      </w:r>
      <w:r w:rsidR="0053583E">
        <w:rPr>
          <w:rFonts w:ascii="Times New Roman" w:hAnsi="Times New Roman" w:cs="Times New Roman"/>
          <w:sz w:val="24"/>
          <w:szCs w:val="24"/>
        </w:rPr>
        <w:t xml:space="preserve">with van </w:t>
      </w:r>
      <w:proofErr w:type="spellStart"/>
      <w:r w:rsidR="0053583E">
        <w:rPr>
          <w:rFonts w:ascii="Times New Roman" w:hAnsi="Times New Roman" w:cs="Times New Roman"/>
          <w:sz w:val="24"/>
          <w:szCs w:val="24"/>
        </w:rPr>
        <w:t>Inwagen</w:t>
      </w:r>
      <w:proofErr w:type="spellEnd"/>
      <w:r w:rsidR="0053583E">
        <w:rPr>
          <w:rFonts w:ascii="Times New Roman" w:hAnsi="Times New Roman" w:cs="Times New Roman"/>
          <w:sz w:val="24"/>
          <w:szCs w:val="24"/>
        </w:rPr>
        <w:t xml:space="preserve"> on this point,</w:t>
      </w:r>
      <w:r w:rsidR="00A26436">
        <w:rPr>
          <w:rFonts w:ascii="Times New Roman" w:hAnsi="Times New Roman" w:cs="Times New Roman"/>
          <w:sz w:val="24"/>
          <w:szCs w:val="24"/>
        </w:rPr>
        <w:t xml:space="preserve"> I will remain intentionally neutral about the possibility of “</w:t>
      </w:r>
      <w:proofErr w:type="spellStart"/>
      <w:r w:rsidR="00A26436">
        <w:rPr>
          <w:rFonts w:ascii="Times New Roman" w:hAnsi="Times New Roman" w:cs="Times New Roman"/>
          <w:sz w:val="24"/>
          <w:szCs w:val="24"/>
        </w:rPr>
        <w:t>gappy</w:t>
      </w:r>
      <w:proofErr w:type="spellEnd"/>
      <w:r w:rsidR="00A26436">
        <w:rPr>
          <w:rFonts w:ascii="Times New Roman" w:hAnsi="Times New Roman" w:cs="Times New Roman"/>
          <w:sz w:val="24"/>
          <w:szCs w:val="24"/>
        </w:rPr>
        <w:t>” existence (i.e., an</w:t>
      </w:r>
      <w:r w:rsidR="001D44F7">
        <w:rPr>
          <w:rFonts w:ascii="Times New Roman" w:hAnsi="Times New Roman" w:cs="Times New Roman"/>
          <w:sz w:val="24"/>
          <w:szCs w:val="24"/>
        </w:rPr>
        <w:t xml:space="preserve"> object’s existing across </w:t>
      </w:r>
      <w:r w:rsidR="0053583E">
        <w:rPr>
          <w:rFonts w:ascii="Times New Roman" w:hAnsi="Times New Roman" w:cs="Times New Roman"/>
          <w:sz w:val="24"/>
          <w:szCs w:val="24"/>
        </w:rPr>
        <w:t>a temporal gap</w:t>
      </w:r>
      <w:r w:rsidR="001D44F7">
        <w:rPr>
          <w:rFonts w:ascii="Times New Roman" w:hAnsi="Times New Roman" w:cs="Times New Roman"/>
          <w:sz w:val="24"/>
          <w:szCs w:val="24"/>
        </w:rPr>
        <w:t>)</w:t>
      </w:r>
      <w:r w:rsidR="0053583E">
        <w:rPr>
          <w:rFonts w:ascii="Times New Roman" w:hAnsi="Times New Roman" w:cs="Times New Roman"/>
          <w:sz w:val="24"/>
          <w:szCs w:val="24"/>
        </w:rPr>
        <w:t xml:space="preserve"> for the </w:t>
      </w:r>
      <w:r w:rsidR="0053583E">
        <w:rPr>
          <w:rFonts w:ascii="Times New Roman" w:hAnsi="Times New Roman" w:cs="Times New Roman"/>
          <w:sz w:val="24"/>
          <w:szCs w:val="24"/>
        </w:rPr>
        <w:lastRenderedPageBreak/>
        <w:t>remainder of this paper</w:t>
      </w:r>
      <w:r w:rsidR="001D44F7">
        <w:rPr>
          <w:rFonts w:ascii="Times New Roman" w:hAnsi="Times New Roman" w:cs="Times New Roman"/>
          <w:sz w:val="24"/>
          <w:szCs w:val="24"/>
        </w:rPr>
        <w:t>.</w:t>
      </w:r>
      <w:r>
        <w:rPr>
          <w:rFonts w:ascii="Times New Roman" w:hAnsi="Times New Roman" w:cs="Times New Roman"/>
          <w:sz w:val="24"/>
          <w:szCs w:val="24"/>
        </w:rPr>
        <w:t xml:space="preserve"> </w:t>
      </w:r>
      <w:r w:rsidR="0053583E">
        <w:rPr>
          <w:rFonts w:ascii="Times New Roman" w:hAnsi="Times New Roman" w:cs="Times New Roman"/>
          <w:sz w:val="24"/>
          <w:szCs w:val="24"/>
        </w:rPr>
        <w:t xml:space="preserve"> In any case, t</w:t>
      </w:r>
      <w:r w:rsidR="00D14370">
        <w:rPr>
          <w:rFonts w:ascii="Times New Roman" w:hAnsi="Times New Roman" w:cs="Times New Roman"/>
          <w:sz w:val="24"/>
          <w:szCs w:val="24"/>
        </w:rPr>
        <w:t xml:space="preserve">he sort of gap described here </w:t>
      </w:r>
      <w:r w:rsidR="0053583E">
        <w:rPr>
          <w:rFonts w:ascii="Times New Roman" w:hAnsi="Times New Roman" w:cs="Times New Roman"/>
          <w:sz w:val="24"/>
          <w:szCs w:val="24"/>
        </w:rPr>
        <w:t xml:space="preserve">is not the sort of temporal gap some claim is innocuous.  Rather, it </w:t>
      </w:r>
      <w:r w:rsidR="00D14370">
        <w:rPr>
          <w:rFonts w:ascii="Times New Roman" w:hAnsi="Times New Roman" w:cs="Times New Roman"/>
          <w:sz w:val="24"/>
          <w:szCs w:val="24"/>
        </w:rPr>
        <w:t>seems especially problematic since there appear to be no causal connections between the body at death and t</w:t>
      </w:r>
      <w:r w:rsidR="0053583E">
        <w:rPr>
          <w:rFonts w:ascii="Times New Roman" w:hAnsi="Times New Roman" w:cs="Times New Roman"/>
          <w:sz w:val="24"/>
          <w:szCs w:val="24"/>
        </w:rPr>
        <w:t>he resurrected body.  T</w:t>
      </w:r>
      <w:r w:rsidR="00D14370">
        <w:rPr>
          <w:rFonts w:ascii="Times New Roman" w:hAnsi="Times New Roman" w:cs="Times New Roman"/>
          <w:sz w:val="24"/>
          <w:szCs w:val="24"/>
        </w:rPr>
        <w:t>he possibi</w:t>
      </w:r>
      <w:r w:rsidR="00BA382A">
        <w:rPr>
          <w:rFonts w:ascii="Times New Roman" w:hAnsi="Times New Roman" w:cs="Times New Roman"/>
          <w:sz w:val="24"/>
          <w:szCs w:val="24"/>
        </w:rPr>
        <w:t>lity of a material object</w:t>
      </w:r>
      <w:r w:rsidR="00D14370">
        <w:rPr>
          <w:rFonts w:ascii="Times New Roman" w:hAnsi="Times New Roman" w:cs="Times New Roman"/>
          <w:sz w:val="24"/>
          <w:szCs w:val="24"/>
        </w:rPr>
        <w:t xml:space="preserve">’s traversing such a gap violates </w:t>
      </w:r>
      <w:r w:rsidR="00DB55A5">
        <w:rPr>
          <w:rFonts w:ascii="Times New Roman" w:hAnsi="Times New Roman" w:cs="Times New Roman"/>
          <w:sz w:val="24"/>
          <w:szCs w:val="24"/>
        </w:rPr>
        <w:t xml:space="preserve">a (plausible) </w:t>
      </w:r>
      <w:r w:rsidR="00D14370">
        <w:rPr>
          <w:rFonts w:ascii="Times New Roman" w:hAnsi="Times New Roman" w:cs="Times New Roman"/>
          <w:sz w:val="24"/>
          <w:szCs w:val="24"/>
        </w:rPr>
        <w:t>requirement that subsequent stages of a</w:t>
      </w:r>
      <w:r w:rsidR="0047010E">
        <w:rPr>
          <w:rFonts w:ascii="Times New Roman" w:hAnsi="Times New Roman" w:cs="Times New Roman"/>
          <w:sz w:val="24"/>
          <w:szCs w:val="24"/>
        </w:rPr>
        <w:t>n object</w:t>
      </w:r>
      <w:r w:rsidR="00D14370">
        <w:rPr>
          <w:rFonts w:ascii="Times New Roman" w:hAnsi="Times New Roman" w:cs="Times New Roman"/>
          <w:sz w:val="24"/>
          <w:szCs w:val="24"/>
        </w:rPr>
        <w:t xml:space="preserve"> be </w:t>
      </w:r>
      <w:proofErr w:type="spellStart"/>
      <w:r w:rsidR="00D14370">
        <w:rPr>
          <w:rFonts w:ascii="Times New Roman" w:hAnsi="Times New Roman" w:cs="Times New Roman"/>
          <w:sz w:val="24"/>
          <w:szCs w:val="24"/>
        </w:rPr>
        <w:t>immanent</w:t>
      </w:r>
      <w:proofErr w:type="spellEnd"/>
      <w:r w:rsidR="00D14370">
        <w:rPr>
          <w:rFonts w:ascii="Times New Roman" w:hAnsi="Times New Roman" w:cs="Times New Roman"/>
          <w:sz w:val="24"/>
          <w:szCs w:val="24"/>
        </w:rPr>
        <w:t>-causally connected to immediately preceding stages.</w:t>
      </w:r>
      <w:r w:rsidR="008F2853">
        <w:rPr>
          <w:rFonts w:ascii="Times New Roman" w:hAnsi="Times New Roman" w:cs="Times New Roman"/>
          <w:sz w:val="24"/>
          <w:szCs w:val="24"/>
        </w:rPr>
        <w:t xml:space="preserve">  For any enduring</w:t>
      </w:r>
      <w:r w:rsidR="0047010E">
        <w:rPr>
          <w:rFonts w:ascii="Times New Roman" w:hAnsi="Times New Roman" w:cs="Times New Roman"/>
          <w:sz w:val="24"/>
          <w:szCs w:val="24"/>
        </w:rPr>
        <w:t xml:space="preserve"> object </w:t>
      </w:r>
      <w:r w:rsidR="008F2853" w:rsidRPr="008F2853">
        <w:rPr>
          <w:rFonts w:ascii="Times New Roman" w:hAnsi="Times New Roman" w:cs="Times New Roman"/>
          <w:i/>
          <w:sz w:val="24"/>
          <w:szCs w:val="24"/>
        </w:rPr>
        <w:t>O</w:t>
      </w:r>
      <w:r w:rsidR="008F2853">
        <w:rPr>
          <w:rFonts w:ascii="Times New Roman" w:hAnsi="Times New Roman" w:cs="Times New Roman"/>
          <w:i/>
          <w:sz w:val="24"/>
          <w:szCs w:val="24"/>
          <w:vertAlign w:val="subscript"/>
        </w:rPr>
        <w:t>,</w:t>
      </w:r>
      <w:r w:rsidR="008F2853">
        <w:rPr>
          <w:rFonts w:ascii="Times New Roman" w:hAnsi="Times New Roman" w:cs="Times New Roman"/>
          <w:sz w:val="24"/>
          <w:szCs w:val="24"/>
        </w:rPr>
        <w:t xml:space="preserve"> its object-stage </w:t>
      </w:r>
      <w:r w:rsidR="008F2853" w:rsidRPr="008F2853">
        <w:rPr>
          <w:rFonts w:ascii="Times New Roman" w:hAnsi="Times New Roman" w:cs="Times New Roman"/>
          <w:i/>
          <w:sz w:val="24"/>
          <w:szCs w:val="24"/>
        </w:rPr>
        <w:t>O</w:t>
      </w:r>
      <w:r w:rsidR="008F2853" w:rsidRPr="008F2853">
        <w:rPr>
          <w:rFonts w:ascii="Times New Roman" w:hAnsi="Times New Roman" w:cs="Times New Roman"/>
          <w:i/>
          <w:sz w:val="24"/>
          <w:szCs w:val="24"/>
          <w:vertAlign w:val="subscript"/>
        </w:rPr>
        <w:t>2</w:t>
      </w:r>
      <w:r w:rsidR="008F2853" w:rsidRPr="008F2853">
        <w:rPr>
          <w:rFonts w:ascii="Times New Roman" w:hAnsi="Times New Roman" w:cs="Times New Roman"/>
          <w:sz w:val="24"/>
          <w:szCs w:val="24"/>
          <w:vertAlign w:val="subscript"/>
        </w:rPr>
        <w:t xml:space="preserve"> </w:t>
      </w:r>
      <w:r w:rsidR="008F2853">
        <w:rPr>
          <w:rFonts w:ascii="Times New Roman" w:hAnsi="Times New Roman" w:cs="Times New Roman"/>
          <w:sz w:val="24"/>
          <w:szCs w:val="24"/>
        </w:rPr>
        <w:t xml:space="preserve">at </w:t>
      </w:r>
      <w:r w:rsidR="008F2853" w:rsidRPr="008F2853">
        <w:rPr>
          <w:rFonts w:ascii="Times New Roman" w:hAnsi="Times New Roman" w:cs="Times New Roman"/>
          <w:i/>
          <w:sz w:val="24"/>
          <w:szCs w:val="24"/>
        </w:rPr>
        <w:t>t</w:t>
      </w:r>
      <w:r w:rsidR="008F2853" w:rsidRPr="008F2853">
        <w:rPr>
          <w:rFonts w:ascii="Times New Roman" w:hAnsi="Times New Roman" w:cs="Times New Roman"/>
          <w:i/>
          <w:sz w:val="24"/>
          <w:szCs w:val="24"/>
          <w:vertAlign w:val="subscript"/>
        </w:rPr>
        <w:t>2</w:t>
      </w:r>
      <w:r w:rsidR="008F2853">
        <w:rPr>
          <w:rFonts w:ascii="Times New Roman" w:hAnsi="Times New Roman" w:cs="Times New Roman"/>
          <w:sz w:val="24"/>
          <w:szCs w:val="24"/>
        </w:rPr>
        <w:t xml:space="preserve"> is </w:t>
      </w:r>
      <w:proofErr w:type="spellStart"/>
      <w:r w:rsidR="008F2853" w:rsidRPr="005D5104">
        <w:rPr>
          <w:rFonts w:ascii="Times New Roman" w:hAnsi="Times New Roman" w:cs="Times New Roman"/>
          <w:i/>
          <w:sz w:val="24"/>
          <w:szCs w:val="24"/>
        </w:rPr>
        <w:t>immanent</w:t>
      </w:r>
      <w:proofErr w:type="spellEnd"/>
      <w:r w:rsidR="008F2853" w:rsidRPr="005D5104">
        <w:rPr>
          <w:rFonts w:ascii="Times New Roman" w:hAnsi="Times New Roman" w:cs="Times New Roman"/>
          <w:i/>
          <w:sz w:val="24"/>
          <w:szCs w:val="24"/>
        </w:rPr>
        <w:t>-causally connected</w:t>
      </w:r>
      <w:r w:rsidR="008F2853">
        <w:rPr>
          <w:rFonts w:ascii="Times New Roman" w:hAnsi="Times New Roman" w:cs="Times New Roman"/>
          <w:sz w:val="24"/>
          <w:szCs w:val="24"/>
        </w:rPr>
        <w:t xml:space="preserve"> to its preceding object-stage </w:t>
      </w:r>
      <w:r w:rsidR="008F2853" w:rsidRPr="008F2853">
        <w:rPr>
          <w:rFonts w:ascii="Times New Roman" w:hAnsi="Times New Roman" w:cs="Times New Roman"/>
          <w:i/>
          <w:sz w:val="24"/>
          <w:szCs w:val="24"/>
        </w:rPr>
        <w:t>O</w:t>
      </w:r>
      <w:r w:rsidR="008F2853" w:rsidRPr="008F2853">
        <w:rPr>
          <w:rFonts w:ascii="Times New Roman" w:hAnsi="Times New Roman" w:cs="Times New Roman"/>
          <w:i/>
          <w:sz w:val="24"/>
          <w:szCs w:val="24"/>
          <w:vertAlign w:val="subscript"/>
        </w:rPr>
        <w:t>1</w:t>
      </w:r>
      <w:r w:rsidR="008F2853">
        <w:rPr>
          <w:rFonts w:ascii="Times New Roman" w:hAnsi="Times New Roman" w:cs="Times New Roman"/>
          <w:sz w:val="24"/>
          <w:szCs w:val="24"/>
        </w:rPr>
        <w:t xml:space="preserve"> at </w:t>
      </w:r>
      <w:r w:rsidR="008F2853" w:rsidRPr="008F2853">
        <w:rPr>
          <w:rFonts w:ascii="Times New Roman" w:hAnsi="Times New Roman" w:cs="Times New Roman"/>
          <w:i/>
          <w:sz w:val="24"/>
          <w:szCs w:val="24"/>
        </w:rPr>
        <w:t>t</w:t>
      </w:r>
      <w:r w:rsidR="008F2853" w:rsidRPr="008F2853">
        <w:rPr>
          <w:rFonts w:ascii="Times New Roman" w:hAnsi="Times New Roman" w:cs="Times New Roman"/>
          <w:i/>
          <w:sz w:val="24"/>
          <w:szCs w:val="24"/>
          <w:vertAlign w:val="subscript"/>
        </w:rPr>
        <w:t>1</w:t>
      </w:r>
      <w:r w:rsidR="0053583E">
        <w:rPr>
          <w:rFonts w:ascii="Times New Roman" w:hAnsi="Times New Roman" w:cs="Times New Roman"/>
          <w:sz w:val="24"/>
          <w:szCs w:val="24"/>
        </w:rPr>
        <w:t xml:space="preserve"> </w:t>
      </w:r>
      <w:proofErr w:type="spellStart"/>
      <w:r w:rsidR="0053583E">
        <w:rPr>
          <w:rFonts w:ascii="Times New Roman" w:hAnsi="Times New Roman" w:cs="Times New Roman"/>
          <w:sz w:val="24"/>
          <w:szCs w:val="24"/>
        </w:rPr>
        <w:t>iff</w:t>
      </w:r>
      <w:proofErr w:type="spellEnd"/>
      <w:r w:rsidR="0053583E">
        <w:rPr>
          <w:rFonts w:ascii="Times New Roman" w:hAnsi="Times New Roman" w:cs="Times New Roman"/>
          <w:sz w:val="24"/>
          <w:szCs w:val="24"/>
        </w:rPr>
        <w:t xml:space="preserve"> the intrinsic stat</w:t>
      </w:r>
      <w:r w:rsidR="008F2853">
        <w:rPr>
          <w:rFonts w:ascii="Times New Roman" w:hAnsi="Times New Roman" w:cs="Times New Roman"/>
          <w:sz w:val="24"/>
          <w:szCs w:val="24"/>
        </w:rPr>
        <w:t xml:space="preserve">e of </w:t>
      </w:r>
      <w:r w:rsidR="008F2853" w:rsidRPr="008F2853">
        <w:rPr>
          <w:rFonts w:ascii="Times New Roman" w:hAnsi="Times New Roman" w:cs="Times New Roman"/>
          <w:i/>
          <w:sz w:val="24"/>
          <w:szCs w:val="24"/>
        </w:rPr>
        <w:t>O</w:t>
      </w:r>
      <w:r w:rsidR="008F2853" w:rsidRPr="008F2853">
        <w:rPr>
          <w:rFonts w:ascii="Times New Roman" w:hAnsi="Times New Roman" w:cs="Times New Roman"/>
          <w:i/>
          <w:sz w:val="24"/>
          <w:szCs w:val="24"/>
          <w:vertAlign w:val="subscript"/>
        </w:rPr>
        <w:t xml:space="preserve">1 </w:t>
      </w:r>
      <w:r w:rsidR="008F2853">
        <w:rPr>
          <w:rFonts w:ascii="Times New Roman" w:hAnsi="Times New Roman" w:cs="Times New Roman"/>
          <w:sz w:val="24"/>
          <w:szCs w:val="24"/>
        </w:rPr>
        <w:t xml:space="preserve">at </w:t>
      </w:r>
      <w:r w:rsidR="008F2853" w:rsidRPr="008F2853">
        <w:rPr>
          <w:rFonts w:ascii="Times New Roman" w:hAnsi="Times New Roman" w:cs="Times New Roman"/>
          <w:i/>
          <w:sz w:val="24"/>
          <w:szCs w:val="24"/>
        </w:rPr>
        <w:t>t</w:t>
      </w:r>
      <w:r w:rsidR="008F2853" w:rsidRPr="008F2853">
        <w:rPr>
          <w:rFonts w:ascii="Times New Roman" w:hAnsi="Times New Roman" w:cs="Times New Roman"/>
          <w:i/>
          <w:sz w:val="24"/>
          <w:szCs w:val="24"/>
          <w:vertAlign w:val="subscript"/>
        </w:rPr>
        <w:t>1</w:t>
      </w:r>
      <w:r w:rsidR="0053583E">
        <w:rPr>
          <w:rFonts w:ascii="Times New Roman" w:hAnsi="Times New Roman" w:cs="Times New Roman"/>
          <w:i/>
          <w:sz w:val="24"/>
          <w:szCs w:val="24"/>
          <w:vertAlign w:val="subscript"/>
        </w:rPr>
        <w:t xml:space="preserve"> </w:t>
      </w:r>
      <w:r w:rsidR="0053583E">
        <w:rPr>
          <w:rFonts w:ascii="Times New Roman" w:hAnsi="Times New Roman" w:cs="Times New Roman"/>
          <w:sz w:val="24"/>
          <w:szCs w:val="24"/>
        </w:rPr>
        <w:t>is</w:t>
      </w:r>
      <w:r w:rsidR="008F2853">
        <w:rPr>
          <w:rFonts w:ascii="Times New Roman" w:hAnsi="Times New Roman" w:cs="Times New Roman"/>
          <w:sz w:val="24"/>
          <w:szCs w:val="24"/>
        </w:rPr>
        <w:t xml:space="preserve"> </w:t>
      </w:r>
      <w:r w:rsidR="0053583E">
        <w:rPr>
          <w:rFonts w:ascii="Times New Roman" w:hAnsi="Times New Roman" w:cs="Times New Roman"/>
          <w:sz w:val="24"/>
          <w:szCs w:val="24"/>
        </w:rPr>
        <w:t>(at least</w:t>
      </w:r>
      <w:r w:rsidR="005D5104">
        <w:rPr>
          <w:rFonts w:ascii="Times New Roman" w:hAnsi="Times New Roman" w:cs="Times New Roman"/>
          <w:sz w:val="24"/>
          <w:szCs w:val="24"/>
        </w:rPr>
        <w:t xml:space="preserve">) </w:t>
      </w:r>
      <w:r w:rsidR="0053583E">
        <w:rPr>
          <w:rFonts w:ascii="Times New Roman" w:hAnsi="Times New Roman" w:cs="Times New Roman"/>
          <w:sz w:val="24"/>
          <w:szCs w:val="24"/>
        </w:rPr>
        <w:t xml:space="preserve">a </w:t>
      </w:r>
      <w:r w:rsidR="008F2853">
        <w:rPr>
          <w:rFonts w:ascii="Times New Roman" w:hAnsi="Times New Roman" w:cs="Times New Roman"/>
          <w:sz w:val="24"/>
          <w:szCs w:val="24"/>
        </w:rPr>
        <w:t xml:space="preserve">partial cause of </w:t>
      </w:r>
      <w:r w:rsidR="0053583E">
        <w:rPr>
          <w:rFonts w:ascii="Times New Roman" w:hAnsi="Times New Roman" w:cs="Times New Roman"/>
          <w:sz w:val="24"/>
          <w:szCs w:val="24"/>
        </w:rPr>
        <w:t xml:space="preserve">the state of </w:t>
      </w:r>
      <w:r w:rsidR="008F2853" w:rsidRPr="008F2853">
        <w:rPr>
          <w:rFonts w:ascii="Times New Roman" w:hAnsi="Times New Roman" w:cs="Times New Roman"/>
          <w:i/>
          <w:sz w:val="24"/>
          <w:szCs w:val="24"/>
        </w:rPr>
        <w:t>O</w:t>
      </w:r>
      <w:r w:rsidR="008F2853" w:rsidRPr="008F2853">
        <w:rPr>
          <w:rFonts w:ascii="Times New Roman" w:hAnsi="Times New Roman" w:cs="Times New Roman"/>
          <w:i/>
          <w:sz w:val="24"/>
          <w:szCs w:val="24"/>
          <w:vertAlign w:val="subscript"/>
        </w:rPr>
        <w:t>2</w:t>
      </w:r>
      <w:r w:rsidR="008F2853">
        <w:rPr>
          <w:rFonts w:ascii="Times New Roman" w:hAnsi="Times New Roman" w:cs="Times New Roman"/>
          <w:sz w:val="24"/>
          <w:szCs w:val="24"/>
        </w:rPr>
        <w:t xml:space="preserve"> at </w:t>
      </w:r>
      <w:r w:rsidR="008F2853" w:rsidRPr="008F2853">
        <w:rPr>
          <w:rFonts w:ascii="Times New Roman" w:hAnsi="Times New Roman" w:cs="Times New Roman"/>
          <w:i/>
          <w:sz w:val="24"/>
          <w:szCs w:val="24"/>
        </w:rPr>
        <w:t>t</w:t>
      </w:r>
      <w:r w:rsidR="008F2853" w:rsidRPr="008F2853">
        <w:rPr>
          <w:rFonts w:ascii="Times New Roman" w:hAnsi="Times New Roman" w:cs="Times New Roman"/>
          <w:i/>
          <w:sz w:val="24"/>
          <w:szCs w:val="24"/>
          <w:vertAlign w:val="subscript"/>
        </w:rPr>
        <w:t>2</w:t>
      </w:r>
      <w:r w:rsidR="008F2853">
        <w:rPr>
          <w:rFonts w:ascii="Times New Roman" w:hAnsi="Times New Roman" w:cs="Times New Roman"/>
          <w:sz w:val="24"/>
          <w:szCs w:val="24"/>
        </w:rPr>
        <w:t>.</w:t>
      </w:r>
      <w:r w:rsidR="005D5104">
        <w:rPr>
          <w:rFonts w:ascii="Times New Roman" w:hAnsi="Times New Roman" w:cs="Times New Roman"/>
          <w:sz w:val="24"/>
          <w:szCs w:val="24"/>
        </w:rPr>
        <w:t xml:space="preserve">  </w:t>
      </w:r>
      <w:r w:rsidR="0053583E">
        <w:rPr>
          <w:rFonts w:ascii="Times New Roman" w:hAnsi="Times New Roman" w:cs="Times New Roman"/>
          <w:sz w:val="24"/>
          <w:szCs w:val="24"/>
        </w:rPr>
        <w:t xml:space="preserve">Since immanent causation is something that obtains between stages of objects, some have argued that the requirement can be </w:t>
      </w:r>
      <w:r w:rsidR="00A90710">
        <w:rPr>
          <w:rFonts w:ascii="Times New Roman" w:hAnsi="Times New Roman" w:cs="Times New Roman"/>
          <w:sz w:val="24"/>
          <w:szCs w:val="24"/>
        </w:rPr>
        <w:t>satisfied</w:t>
      </w:r>
      <w:r w:rsidR="0053583E">
        <w:rPr>
          <w:rFonts w:ascii="Times New Roman" w:hAnsi="Times New Roman" w:cs="Times New Roman"/>
          <w:sz w:val="24"/>
          <w:szCs w:val="24"/>
        </w:rPr>
        <w:t xml:space="preserve"> even on the assumption that objects can survive temporal gaps.</w:t>
      </w:r>
      <w:r w:rsidR="0053583E">
        <w:rPr>
          <w:rStyle w:val="FootnoteReference"/>
          <w:rFonts w:ascii="Times New Roman" w:hAnsi="Times New Roman" w:cs="Times New Roman"/>
          <w:sz w:val="24"/>
          <w:szCs w:val="24"/>
        </w:rPr>
        <w:footnoteReference w:id="14"/>
      </w:r>
      <w:r w:rsidR="0053583E">
        <w:rPr>
          <w:rFonts w:ascii="Times New Roman" w:hAnsi="Times New Roman" w:cs="Times New Roman"/>
          <w:sz w:val="24"/>
          <w:szCs w:val="24"/>
        </w:rPr>
        <w:t xml:space="preserve"> B</w:t>
      </w:r>
      <w:r w:rsidR="00BA382A">
        <w:rPr>
          <w:rFonts w:ascii="Times New Roman" w:hAnsi="Times New Roman" w:cs="Times New Roman"/>
          <w:sz w:val="24"/>
          <w:szCs w:val="24"/>
        </w:rPr>
        <w:t xml:space="preserve">ut I will not </w:t>
      </w:r>
      <w:r w:rsidR="00A90710">
        <w:rPr>
          <w:rFonts w:ascii="Times New Roman" w:hAnsi="Times New Roman" w:cs="Times New Roman"/>
          <w:sz w:val="24"/>
          <w:szCs w:val="24"/>
        </w:rPr>
        <w:t>address the</w:t>
      </w:r>
      <w:r w:rsidR="00BA382A">
        <w:rPr>
          <w:rFonts w:ascii="Times New Roman" w:hAnsi="Times New Roman" w:cs="Times New Roman"/>
          <w:sz w:val="24"/>
          <w:szCs w:val="24"/>
        </w:rPr>
        <w:t xml:space="preserve"> matter here.  After all, however one feels about the possibility of persistence across gaps, </w:t>
      </w:r>
      <w:r w:rsidR="001D44F7">
        <w:rPr>
          <w:rFonts w:ascii="Times New Roman" w:hAnsi="Times New Roman" w:cs="Times New Roman"/>
          <w:sz w:val="24"/>
          <w:szCs w:val="24"/>
        </w:rPr>
        <w:t>the reassembly view is problematic for other reasons.</w:t>
      </w:r>
      <w:r w:rsidR="00BA382A">
        <w:rPr>
          <w:rFonts w:ascii="Times New Roman" w:hAnsi="Times New Roman" w:cs="Times New Roman"/>
          <w:sz w:val="24"/>
          <w:szCs w:val="24"/>
        </w:rPr>
        <w:t xml:space="preserve">  </w:t>
      </w:r>
    </w:p>
    <w:p w:rsidR="001D44F7" w:rsidRDefault="00A53086" w:rsidP="00E37F01">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Suppose</w:t>
      </w:r>
      <w:r w:rsidR="001D44F7">
        <w:rPr>
          <w:rFonts w:ascii="Times New Roman" w:hAnsi="Times New Roman" w:cs="Times New Roman"/>
          <w:sz w:val="24"/>
          <w:szCs w:val="24"/>
        </w:rPr>
        <w:t xml:space="preserve"> </w:t>
      </w:r>
      <w:r>
        <w:rPr>
          <w:rFonts w:ascii="Times New Roman" w:hAnsi="Times New Roman" w:cs="Times New Roman"/>
          <w:sz w:val="24"/>
          <w:szCs w:val="24"/>
        </w:rPr>
        <w:t xml:space="preserve">a </w:t>
      </w:r>
      <w:r w:rsidR="001D44F7" w:rsidRPr="000E7632">
        <w:rPr>
          <w:rFonts w:ascii="Times New Roman" w:hAnsi="Times New Roman" w:cs="Times New Roman"/>
          <w:sz w:val="24"/>
          <w:szCs w:val="24"/>
        </w:rPr>
        <w:t xml:space="preserve">cannibal </w:t>
      </w:r>
      <w:r>
        <w:rPr>
          <w:rFonts w:ascii="Times New Roman" w:hAnsi="Times New Roman" w:cs="Times New Roman"/>
          <w:sz w:val="24"/>
          <w:szCs w:val="24"/>
        </w:rPr>
        <w:t xml:space="preserve">dines on your flesh </w:t>
      </w:r>
      <w:r w:rsidR="00D14370">
        <w:rPr>
          <w:rFonts w:ascii="Times New Roman" w:hAnsi="Times New Roman" w:cs="Times New Roman"/>
          <w:sz w:val="24"/>
          <w:szCs w:val="24"/>
        </w:rPr>
        <w:t>and</w:t>
      </w:r>
      <w:r w:rsidR="001D44F7" w:rsidRPr="000E7632">
        <w:rPr>
          <w:rFonts w:ascii="Times New Roman" w:hAnsi="Times New Roman" w:cs="Times New Roman"/>
          <w:sz w:val="24"/>
          <w:szCs w:val="24"/>
        </w:rPr>
        <w:t xml:space="preserve"> some of the atoms that once made up your </w:t>
      </w:r>
      <w:r>
        <w:rPr>
          <w:rFonts w:ascii="Times New Roman" w:hAnsi="Times New Roman" w:cs="Times New Roman"/>
          <w:sz w:val="24"/>
          <w:szCs w:val="24"/>
        </w:rPr>
        <w:t>body now make up his.  And</w:t>
      </w:r>
      <w:r w:rsidR="001D44F7" w:rsidRPr="000E7632">
        <w:rPr>
          <w:rFonts w:ascii="Times New Roman" w:hAnsi="Times New Roman" w:cs="Times New Roman"/>
          <w:sz w:val="24"/>
          <w:szCs w:val="24"/>
        </w:rPr>
        <w:t xml:space="preserve"> suppose that the cannibal immediately dies.  When God sets to the task of reassembling, how can he reassemble both you and the cannibal when the particular atoms in question have two claimants?</w:t>
      </w:r>
      <w:r w:rsidR="001D44F7" w:rsidRPr="000E7632">
        <w:rPr>
          <w:rStyle w:val="FootnoteReference"/>
          <w:rFonts w:ascii="Times New Roman" w:hAnsi="Times New Roman" w:cs="Times New Roman"/>
          <w:sz w:val="24"/>
          <w:szCs w:val="24"/>
        </w:rPr>
        <w:t xml:space="preserve"> </w:t>
      </w:r>
      <w:r w:rsidR="001D44F7" w:rsidRPr="000E7632">
        <w:rPr>
          <w:rFonts w:ascii="Times New Roman" w:hAnsi="Times New Roman" w:cs="Times New Roman"/>
          <w:sz w:val="24"/>
          <w:szCs w:val="24"/>
        </w:rPr>
        <w:t xml:space="preserve">  Notice that the problem can be posed without introducing cannibalism.  Upon a person’s death, the atoms that composed her will immediately or eventually come to (at least partly) compose other items in the universe including, sometimes, other people.  In the event that they do come to compose another person, God cannot resurrect both the ori</w:t>
      </w:r>
      <w:r w:rsidR="001D44F7">
        <w:rPr>
          <w:rFonts w:ascii="Times New Roman" w:hAnsi="Times New Roman" w:cs="Times New Roman"/>
          <w:sz w:val="24"/>
          <w:szCs w:val="24"/>
        </w:rPr>
        <w:t>ginal person (P</w:t>
      </w:r>
      <w:r w:rsidR="001D44F7" w:rsidRPr="002E7B0D">
        <w:rPr>
          <w:rFonts w:ascii="Times New Roman" w:hAnsi="Times New Roman" w:cs="Times New Roman"/>
          <w:sz w:val="24"/>
          <w:szCs w:val="24"/>
          <w:vertAlign w:val="subscript"/>
        </w:rPr>
        <w:t>1</w:t>
      </w:r>
      <w:r w:rsidR="001D44F7">
        <w:rPr>
          <w:rFonts w:ascii="Times New Roman" w:hAnsi="Times New Roman" w:cs="Times New Roman"/>
          <w:sz w:val="24"/>
          <w:szCs w:val="24"/>
        </w:rPr>
        <w:t>) and the person with the more recent claim to those atoms (P</w:t>
      </w:r>
      <w:r w:rsidR="001D44F7" w:rsidRPr="002E7B0D">
        <w:rPr>
          <w:rFonts w:ascii="Times New Roman" w:hAnsi="Times New Roman" w:cs="Times New Roman"/>
          <w:sz w:val="24"/>
          <w:szCs w:val="24"/>
          <w:vertAlign w:val="subscript"/>
        </w:rPr>
        <w:t>2</w:t>
      </w:r>
      <w:r w:rsidR="001D44F7" w:rsidRPr="000E7632">
        <w:rPr>
          <w:rFonts w:ascii="Times New Roman" w:hAnsi="Times New Roman" w:cs="Times New Roman"/>
          <w:sz w:val="24"/>
          <w:szCs w:val="24"/>
        </w:rPr>
        <w:t>) since certain atoms will have been shar</w:t>
      </w:r>
      <w:r w:rsidR="001D44F7">
        <w:rPr>
          <w:rFonts w:ascii="Times New Roman" w:hAnsi="Times New Roman" w:cs="Times New Roman"/>
          <w:sz w:val="24"/>
          <w:szCs w:val="24"/>
        </w:rPr>
        <w:t>ed by both P</w:t>
      </w:r>
      <w:r w:rsidR="001D44F7" w:rsidRPr="002E7B0D">
        <w:rPr>
          <w:rFonts w:ascii="Times New Roman" w:hAnsi="Times New Roman" w:cs="Times New Roman"/>
          <w:sz w:val="24"/>
          <w:szCs w:val="24"/>
          <w:vertAlign w:val="subscript"/>
        </w:rPr>
        <w:t>1</w:t>
      </w:r>
      <w:r w:rsidR="001D44F7">
        <w:rPr>
          <w:rFonts w:ascii="Times New Roman" w:hAnsi="Times New Roman" w:cs="Times New Roman"/>
          <w:sz w:val="24"/>
          <w:szCs w:val="24"/>
        </w:rPr>
        <w:t xml:space="preserve"> and P</w:t>
      </w:r>
      <w:r w:rsidR="001D44F7" w:rsidRPr="002E7B0D">
        <w:rPr>
          <w:rFonts w:ascii="Times New Roman" w:hAnsi="Times New Roman" w:cs="Times New Roman"/>
          <w:sz w:val="24"/>
          <w:szCs w:val="24"/>
          <w:vertAlign w:val="subscript"/>
        </w:rPr>
        <w:t>2</w:t>
      </w:r>
      <w:r w:rsidR="001D44F7" w:rsidRPr="000E7632">
        <w:rPr>
          <w:rFonts w:ascii="Times New Roman" w:hAnsi="Times New Roman" w:cs="Times New Roman"/>
          <w:sz w:val="24"/>
          <w:szCs w:val="24"/>
        </w:rPr>
        <w:t xml:space="preserve">. </w:t>
      </w:r>
      <w:r w:rsidR="001D44F7">
        <w:rPr>
          <w:rFonts w:ascii="Times New Roman" w:hAnsi="Times New Roman" w:cs="Times New Roman"/>
          <w:sz w:val="24"/>
          <w:szCs w:val="24"/>
        </w:rPr>
        <w:t xml:space="preserve"> This could happen in some less uncommon way if, for example, your organs are donated and transplanted into the body of another person.  </w:t>
      </w:r>
      <w:r w:rsidR="001D44F7" w:rsidRPr="000E7632">
        <w:rPr>
          <w:rFonts w:ascii="Times New Roman" w:hAnsi="Times New Roman" w:cs="Times New Roman"/>
          <w:sz w:val="24"/>
          <w:szCs w:val="24"/>
        </w:rPr>
        <w:t xml:space="preserve"> If resurrection requires reassembling a</w:t>
      </w:r>
      <w:r>
        <w:rPr>
          <w:rFonts w:ascii="Times New Roman" w:hAnsi="Times New Roman" w:cs="Times New Roman"/>
          <w:sz w:val="24"/>
          <w:szCs w:val="24"/>
        </w:rPr>
        <w:t>ll of one’s material bits, then</w:t>
      </w:r>
      <w:r w:rsidR="001D44F7" w:rsidRPr="000E7632">
        <w:rPr>
          <w:rFonts w:ascii="Times New Roman" w:hAnsi="Times New Roman" w:cs="Times New Roman"/>
          <w:sz w:val="24"/>
          <w:szCs w:val="24"/>
        </w:rPr>
        <w:t xml:space="preserve"> God will have to choose </w:t>
      </w:r>
      <w:r>
        <w:rPr>
          <w:rFonts w:ascii="Times New Roman" w:hAnsi="Times New Roman" w:cs="Times New Roman"/>
          <w:sz w:val="24"/>
          <w:szCs w:val="24"/>
        </w:rPr>
        <w:t>between P</w:t>
      </w:r>
      <w:r w:rsidRPr="002E7B0D">
        <w:rPr>
          <w:rFonts w:ascii="Times New Roman" w:hAnsi="Times New Roman" w:cs="Times New Roman"/>
          <w:sz w:val="24"/>
          <w:szCs w:val="24"/>
          <w:vertAlign w:val="subscript"/>
        </w:rPr>
        <w:t>1</w:t>
      </w:r>
      <w:r w:rsidRPr="00A53086">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gramStart"/>
      <w:r>
        <w:rPr>
          <w:rFonts w:ascii="Times New Roman" w:hAnsi="Times New Roman" w:cs="Times New Roman"/>
          <w:sz w:val="24"/>
          <w:szCs w:val="24"/>
        </w:rPr>
        <w:t>P</w:t>
      </w:r>
      <w:r w:rsidRPr="002E7B0D">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001D44F7">
        <w:rPr>
          <w:rFonts w:ascii="Times New Roman" w:hAnsi="Times New Roman" w:cs="Times New Roman"/>
          <w:sz w:val="24"/>
          <w:szCs w:val="24"/>
        </w:rPr>
        <w:t>.</w:t>
      </w:r>
      <w:proofErr w:type="gramEnd"/>
      <w:r w:rsidR="001D44F7">
        <w:rPr>
          <w:rFonts w:ascii="Times New Roman" w:hAnsi="Times New Roman" w:cs="Times New Roman"/>
          <w:sz w:val="24"/>
          <w:szCs w:val="24"/>
        </w:rPr>
        <w:t xml:space="preserve">  What’s more, bodies are</w:t>
      </w:r>
      <w:r w:rsidR="001D44F7" w:rsidRPr="000E7632">
        <w:rPr>
          <w:rFonts w:ascii="Times New Roman" w:hAnsi="Times New Roman" w:cs="Times New Roman"/>
          <w:sz w:val="24"/>
          <w:szCs w:val="24"/>
        </w:rPr>
        <w:t xml:space="preserve"> </w:t>
      </w:r>
      <w:r w:rsidR="001D44F7">
        <w:rPr>
          <w:rFonts w:ascii="Times New Roman" w:hAnsi="Times New Roman" w:cs="Times New Roman"/>
          <w:sz w:val="24"/>
          <w:szCs w:val="24"/>
        </w:rPr>
        <w:t xml:space="preserve">gaining and losing bits of </w:t>
      </w:r>
      <w:r w:rsidR="001D44F7" w:rsidRPr="000E7632">
        <w:rPr>
          <w:rFonts w:ascii="Times New Roman" w:hAnsi="Times New Roman" w:cs="Times New Roman"/>
          <w:sz w:val="24"/>
          <w:szCs w:val="24"/>
        </w:rPr>
        <w:t xml:space="preserve">matter all </w:t>
      </w:r>
      <w:r w:rsidR="001D44F7" w:rsidRPr="000E7632">
        <w:rPr>
          <w:rFonts w:ascii="Times New Roman" w:hAnsi="Times New Roman" w:cs="Times New Roman"/>
          <w:sz w:val="24"/>
          <w:szCs w:val="24"/>
        </w:rPr>
        <w:lastRenderedPageBreak/>
        <w:t xml:space="preserve">the time so that the atoms which now compose me are altogether distinct from those that composed, say, my ten-year-old body.  On this view, God could in principle resurrect both me and my ten-year-old self by reassembling each set of atoms.  </w:t>
      </w:r>
      <w:r w:rsidR="001D44F7">
        <w:rPr>
          <w:rFonts w:ascii="Times New Roman" w:hAnsi="Times New Roman" w:cs="Times New Roman"/>
          <w:sz w:val="24"/>
          <w:szCs w:val="24"/>
        </w:rPr>
        <w:t xml:space="preserve">As van </w:t>
      </w:r>
      <w:proofErr w:type="spellStart"/>
      <w:r w:rsidR="001D44F7">
        <w:rPr>
          <w:rFonts w:ascii="Times New Roman" w:hAnsi="Times New Roman" w:cs="Times New Roman"/>
          <w:sz w:val="24"/>
          <w:szCs w:val="24"/>
        </w:rPr>
        <w:t>Inwagen</w:t>
      </w:r>
      <w:proofErr w:type="spellEnd"/>
      <w:r w:rsidR="001D44F7">
        <w:rPr>
          <w:rFonts w:ascii="Times New Roman" w:hAnsi="Times New Roman" w:cs="Times New Roman"/>
          <w:sz w:val="24"/>
          <w:szCs w:val="24"/>
        </w:rPr>
        <w:t xml:space="preserve"> points out, o</w:t>
      </w:r>
      <w:r w:rsidR="001D44F7" w:rsidRPr="000E7632">
        <w:rPr>
          <w:rFonts w:ascii="Times New Roman" w:hAnsi="Times New Roman" w:cs="Times New Roman"/>
          <w:sz w:val="24"/>
          <w:szCs w:val="24"/>
        </w:rPr>
        <w:t>nce resurrected, I could turn to my ten-year-old self, and she t</w:t>
      </w:r>
      <w:r w:rsidR="001D44F7">
        <w:rPr>
          <w:rFonts w:ascii="Times New Roman" w:hAnsi="Times New Roman" w:cs="Times New Roman"/>
          <w:sz w:val="24"/>
          <w:szCs w:val="24"/>
        </w:rPr>
        <w:t>o me, and both of us could correctly</w:t>
      </w:r>
      <w:r w:rsidR="001D44F7" w:rsidRPr="000E7632">
        <w:rPr>
          <w:rFonts w:ascii="Times New Roman" w:hAnsi="Times New Roman" w:cs="Times New Roman"/>
          <w:sz w:val="24"/>
          <w:szCs w:val="24"/>
        </w:rPr>
        <w:t xml:space="preserve"> say to the other, “I am you.”</w:t>
      </w:r>
      <w:r w:rsidR="001D44F7">
        <w:rPr>
          <w:rStyle w:val="FootnoteReference"/>
          <w:rFonts w:ascii="Times New Roman" w:hAnsi="Times New Roman" w:cs="Times New Roman"/>
          <w:sz w:val="24"/>
          <w:szCs w:val="24"/>
        </w:rPr>
        <w:footnoteReference w:id="15"/>
      </w:r>
      <w:r w:rsidR="001D44F7" w:rsidRPr="000E7632">
        <w:rPr>
          <w:rFonts w:ascii="Times New Roman" w:hAnsi="Times New Roman" w:cs="Times New Roman"/>
          <w:sz w:val="24"/>
          <w:szCs w:val="24"/>
        </w:rPr>
        <w:t xml:space="preserve">  </w:t>
      </w:r>
    </w:p>
    <w:p w:rsidR="001D44F7" w:rsidRDefault="001D44F7" w:rsidP="001D44F7">
      <w:pPr>
        <w:spacing w:line="480" w:lineRule="auto"/>
        <w:contextualSpacing/>
        <w:rPr>
          <w:rFonts w:ascii="Times New Roman" w:hAnsi="Times New Roman" w:cs="Times New Roman"/>
          <w:sz w:val="24"/>
          <w:szCs w:val="24"/>
        </w:rPr>
      </w:pPr>
    </w:p>
    <w:p w:rsidR="001D44F7" w:rsidRDefault="00CB21CA" w:rsidP="001D44F7">
      <w:pPr>
        <w:pStyle w:val="ListParagraph"/>
        <w:numPr>
          <w:ilvl w:val="0"/>
          <w:numId w:val="1"/>
        </w:numPr>
        <w:spacing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(Mere) </w:t>
      </w:r>
      <w:proofErr w:type="spellStart"/>
      <w:r>
        <w:rPr>
          <w:rFonts w:ascii="Times New Roman" w:hAnsi="Times New Roman" w:cs="Times New Roman"/>
          <w:sz w:val="24"/>
          <w:szCs w:val="24"/>
        </w:rPr>
        <w:t>Nondualism</w:t>
      </w:r>
      <w:proofErr w:type="spellEnd"/>
    </w:p>
    <w:p w:rsidR="001D44F7" w:rsidRDefault="00A90710" w:rsidP="001D44F7">
      <w:pPr>
        <w:spacing w:line="480" w:lineRule="auto"/>
        <w:contextualSpacing/>
        <w:rPr>
          <w:rFonts w:ascii="Times New Roman" w:hAnsi="Times New Roman" w:cs="Times New Roman"/>
          <w:sz w:val="24"/>
          <w:szCs w:val="24"/>
        </w:rPr>
      </w:pPr>
      <w:r>
        <w:rPr>
          <w:rFonts w:ascii="Times New Roman" w:hAnsi="Times New Roman" w:cs="Times New Roman"/>
          <w:sz w:val="24"/>
          <w:szCs w:val="24"/>
        </w:rPr>
        <w:t>Certain more recent</w:t>
      </w:r>
      <w:r w:rsidR="001D44F7">
        <w:rPr>
          <w:rFonts w:ascii="Times New Roman" w:hAnsi="Times New Roman" w:cs="Times New Roman"/>
          <w:sz w:val="24"/>
          <w:szCs w:val="24"/>
        </w:rPr>
        <w:t xml:space="preserve"> attempts to defend the possibility of resurrection given materialism flow out of a general </w:t>
      </w:r>
      <w:proofErr w:type="spellStart"/>
      <w:r w:rsidR="001D44F7">
        <w:rPr>
          <w:rFonts w:ascii="Times New Roman" w:hAnsi="Times New Roman" w:cs="Times New Roman"/>
          <w:sz w:val="24"/>
          <w:szCs w:val="24"/>
        </w:rPr>
        <w:t>nondualistic</w:t>
      </w:r>
      <w:proofErr w:type="spellEnd"/>
      <w:r w:rsidR="001D44F7">
        <w:rPr>
          <w:rFonts w:ascii="Times New Roman" w:hAnsi="Times New Roman" w:cs="Times New Roman"/>
          <w:sz w:val="24"/>
          <w:szCs w:val="24"/>
        </w:rPr>
        <w:t xml:space="preserve"> view about human persons as things that bear some important (nonidentity) relation to their bodies.  For Lynne Rudder Baker, </w:t>
      </w:r>
      <w:r w:rsidR="005420CB">
        <w:rPr>
          <w:rFonts w:ascii="Times New Roman" w:hAnsi="Times New Roman" w:cs="Times New Roman"/>
          <w:sz w:val="24"/>
          <w:szCs w:val="24"/>
        </w:rPr>
        <w:t>that relation is</w:t>
      </w:r>
      <w:r w:rsidR="001D44F7">
        <w:rPr>
          <w:rFonts w:ascii="Times New Roman" w:hAnsi="Times New Roman" w:cs="Times New Roman"/>
          <w:sz w:val="24"/>
          <w:szCs w:val="24"/>
        </w:rPr>
        <w:t xml:space="preserve"> </w:t>
      </w:r>
      <w:r w:rsidR="005420CB">
        <w:rPr>
          <w:rFonts w:ascii="Times New Roman" w:hAnsi="Times New Roman" w:cs="Times New Roman"/>
          <w:sz w:val="24"/>
          <w:szCs w:val="24"/>
        </w:rPr>
        <w:t>constitution</w:t>
      </w:r>
      <w:r w:rsidR="001D44F7">
        <w:rPr>
          <w:rFonts w:ascii="Times New Roman" w:hAnsi="Times New Roman" w:cs="Times New Roman"/>
          <w:sz w:val="24"/>
          <w:szCs w:val="24"/>
        </w:rPr>
        <w:t>.  For Timothy O’Connor and Jonathan Jacobs, it is emergence.  I will take these in turn.</w:t>
      </w:r>
    </w:p>
    <w:p w:rsidR="001D44F7" w:rsidRPr="001C748A" w:rsidRDefault="005420CB" w:rsidP="001D44F7">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1D44F7" w:rsidRDefault="001D44F7" w:rsidP="001D44F7">
      <w:pPr>
        <w:spacing w:line="480" w:lineRule="auto"/>
        <w:ind w:left="540" w:hanging="540"/>
        <w:contextualSpacing/>
        <w:rPr>
          <w:rFonts w:ascii="Times New Roman" w:hAnsi="Times New Roman" w:cs="Times New Roman"/>
          <w:sz w:val="24"/>
          <w:szCs w:val="24"/>
        </w:rPr>
      </w:pPr>
      <w:proofErr w:type="spellStart"/>
      <w:r>
        <w:rPr>
          <w:rFonts w:ascii="Times New Roman" w:hAnsi="Times New Roman" w:cs="Times New Roman"/>
          <w:sz w:val="24"/>
          <w:szCs w:val="24"/>
        </w:rPr>
        <w:t>III.a</w:t>
      </w:r>
      <w:proofErr w:type="spellEnd"/>
      <w:r>
        <w:rPr>
          <w:rFonts w:ascii="Times New Roman" w:hAnsi="Times New Roman" w:cs="Times New Roman"/>
          <w:sz w:val="24"/>
          <w:szCs w:val="24"/>
        </w:rPr>
        <w:t>.</w:t>
      </w:r>
      <w:r>
        <w:rPr>
          <w:rFonts w:ascii="Times New Roman" w:hAnsi="Times New Roman" w:cs="Times New Roman"/>
          <w:sz w:val="24"/>
          <w:szCs w:val="24"/>
        </w:rPr>
        <w:tab/>
        <w:t>Constitution and Divine Fiat</w:t>
      </w:r>
    </w:p>
    <w:p w:rsidR="001D44F7" w:rsidRDefault="001D44F7" w:rsidP="001D44F7">
      <w:pPr>
        <w:spacing w:line="480" w:lineRule="auto"/>
        <w:contextualSpacing/>
        <w:rPr>
          <w:rFonts w:ascii="Times New Roman" w:hAnsi="Times New Roman" w:cs="Times New Roman"/>
          <w:sz w:val="24"/>
          <w:szCs w:val="24"/>
        </w:rPr>
      </w:pPr>
      <w:r w:rsidRPr="00B228D5">
        <w:rPr>
          <w:rFonts w:ascii="Times New Roman" w:hAnsi="Times New Roman" w:cs="Times New Roman"/>
          <w:sz w:val="24"/>
          <w:szCs w:val="24"/>
        </w:rPr>
        <w:t>Acc</w:t>
      </w:r>
      <w:r>
        <w:rPr>
          <w:rFonts w:ascii="Times New Roman" w:hAnsi="Times New Roman" w:cs="Times New Roman"/>
          <w:sz w:val="24"/>
          <w:szCs w:val="24"/>
        </w:rPr>
        <w:t>ording to Baker’s Constitution View,</w:t>
      </w:r>
      <w:r w:rsidRPr="00B228D5">
        <w:rPr>
          <w:rFonts w:ascii="Times New Roman" w:hAnsi="Times New Roman" w:cs="Times New Roman"/>
          <w:sz w:val="24"/>
          <w:szCs w:val="24"/>
        </w:rPr>
        <w:t xml:space="preserve"> human persons are not identical to their bodies (or to part of their bodies), but are instead constituted by their bodies.  Baker’s view is materialistic in so far as she claims that human persons are necessarily embodied.  But it is not true, on her view, that they must have the body they in fact </w:t>
      </w:r>
      <w:r>
        <w:rPr>
          <w:rFonts w:ascii="Times New Roman" w:hAnsi="Times New Roman" w:cs="Times New Roman"/>
          <w:sz w:val="24"/>
          <w:szCs w:val="24"/>
        </w:rPr>
        <w:t>have.  After all, a human being</w:t>
      </w:r>
      <w:r w:rsidRPr="00B228D5">
        <w:rPr>
          <w:rFonts w:ascii="Times New Roman" w:hAnsi="Times New Roman" w:cs="Times New Roman"/>
          <w:sz w:val="24"/>
          <w:szCs w:val="24"/>
        </w:rPr>
        <w:t xml:space="preserve"> is a partly psychological kind</w:t>
      </w:r>
      <w:r w:rsidRPr="00895CAE">
        <w:rPr>
          <w:rFonts w:ascii="Times New Roman" w:hAnsi="Times New Roman" w:cs="Times New Roman"/>
          <w:sz w:val="24"/>
          <w:szCs w:val="24"/>
        </w:rPr>
        <w:t xml:space="preserve">.  To be </w:t>
      </w:r>
      <w:r w:rsidRPr="00895CAE">
        <w:rPr>
          <w:rFonts w:ascii="Times New Roman" w:hAnsi="Times New Roman" w:cs="Times New Roman"/>
          <w:i/>
          <w:sz w:val="24"/>
          <w:szCs w:val="24"/>
        </w:rPr>
        <w:t xml:space="preserve">human </w:t>
      </w:r>
      <w:r w:rsidRPr="00895CAE">
        <w:rPr>
          <w:rFonts w:ascii="Times New Roman" w:hAnsi="Times New Roman" w:cs="Times New Roman"/>
          <w:sz w:val="24"/>
          <w:szCs w:val="24"/>
        </w:rPr>
        <w:t xml:space="preserve">is to be constituted by a human body.  To be a </w:t>
      </w:r>
      <w:r w:rsidRPr="00895CAE">
        <w:rPr>
          <w:rFonts w:ascii="Times New Roman" w:hAnsi="Times New Roman" w:cs="Times New Roman"/>
          <w:i/>
          <w:sz w:val="24"/>
          <w:szCs w:val="24"/>
        </w:rPr>
        <w:t xml:space="preserve">person </w:t>
      </w:r>
      <w:r w:rsidRPr="00895CAE">
        <w:rPr>
          <w:rFonts w:ascii="Times New Roman" w:hAnsi="Times New Roman" w:cs="Times New Roman"/>
          <w:sz w:val="24"/>
          <w:szCs w:val="24"/>
        </w:rPr>
        <w:t xml:space="preserve">(whether human or otherwise) is to have a “first-person perspective” (i.e., to think about oneself as oneself and to identify one’s thoughts as one’s own).  The requirement here is not merely that persons be conscious since a being can be conscious while lacking a first-person perspective.  Such may be </w:t>
      </w:r>
      <w:r w:rsidRPr="00895CAE">
        <w:rPr>
          <w:rFonts w:ascii="Times New Roman" w:hAnsi="Times New Roman" w:cs="Times New Roman"/>
          <w:sz w:val="24"/>
          <w:szCs w:val="24"/>
        </w:rPr>
        <w:lastRenderedPageBreak/>
        <w:t xml:space="preserve">the case for non-human primates and other higher animals.  A person, on the other hand, must be </w:t>
      </w:r>
      <w:r w:rsidRPr="00895CAE">
        <w:rPr>
          <w:rFonts w:ascii="Times New Roman" w:hAnsi="Times New Roman" w:cs="Times New Roman"/>
          <w:i/>
          <w:sz w:val="24"/>
          <w:szCs w:val="24"/>
        </w:rPr>
        <w:t>self-</w:t>
      </w:r>
      <w:r w:rsidRPr="00895CAE">
        <w:rPr>
          <w:rFonts w:ascii="Times New Roman" w:hAnsi="Times New Roman" w:cs="Times New Roman"/>
          <w:sz w:val="24"/>
          <w:szCs w:val="24"/>
        </w:rPr>
        <w:t xml:space="preserve">conscious, viewing herself as </w:t>
      </w:r>
      <w:r w:rsidR="005420CB">
        <w:rPr>
          <w:rFonts w:ascii="Times New Roman" w:hAnsi="Times New Roman" w:cs="Times New Roman"/>
          <w:sz w:val="24"/>
          <w:szCs w:val="24"/>
        </w:rPr>
        <w:t xml:space="preserve">the </w:t>
      </w:r>
      <w:r w:rsidRPr="00895CAE">
        <w:rPr>
          <w:rFonts w:ascii="Times New Roman" w:hAnsi="Times New Roman" w:cs="Times New Roman"/>
          <w:sz w:val="24"/>
          <w:szCs w:val="24"/>
        </w:rPr>
        <w:t xml:space="preserve">subject of her experiences. </w:t>
      </w:r>
    </w:p>
    <w:p w:rsidR="001D44F7" w:rsidRPr="00071C82" w:rsidRDefault="001D44F7" w:rsidP="001D44F7">
      <w:pPr>
        <w:spacing w:line="480" w:lineRule="auto"/>
        <w:ind w:firstLine="720"/>
        <w:contextualSpacing/>
        <w:rPr>
          <w:rFonts w:ascii="Times New Roman" w:hAnsi="Times New Roman" w:cs="Times New Roman"/>
          <w:sz w:val="24"/>
          <w:szCs w:val="24"/>
        </w:rPr>
      </w:pPr>
      <w:r w:rsidRPr="00B228D5">
        <w:rPr>
          <w:rFonts w:ascii="Times New Roman" w:hAnsi="Times New Roman" w:cs="Times New Roman"/>
          <w:sz w:val="24"/>
          <w:szCs w:val="24"/>
        </w:rPr>
        <w:t xml:space="preserve">Constitution, importantly, is not identity.  </w:t>
      </w:r>
      <w:r>
        <w:rPr>
          <w:sz w:val="24"/>
        </w:rPr>
        <w:t>Consider a statue and the particular lump of matter which constitutes it.  Statue and Lump can be said to differ in certain respects.  For example, Lump could exist in a world without art, whereas Statue could not.  And Statue could not exist without being a statue, wh</w:t>
      </w:r>
      <w:r w:rsidR="00D675CB">
        <w:rPr>
          <w:sz w:val="24"/>
        </w:rPr>
        <w:t>ereas Lump can.  Put differently</w:t>
      </w:r>
      <w:r>
        <w:rPr>
          <w:sz w:val="24"/>
        </w:rPr>
        <w:t>, Statue has a property which Lump lacks, namely, the property of being a statue wherever it exists.  Baker contends that because Statue and Lump differ with respect to some of their modal properties, a correct account of their relation will have to be more complicated than simple identity.</w:t>
      </w:r>
      <w:r>
        <w:rPr>
          <w:rStyle w:val="FootnoteReference"/>
          <w:sz w:val="24"/>
        </w:rPr>
        <w:footnoteReference w:id="16"/>
      </w:r>
    </w:p>
    <w:p w:rsidR="001D44F7" w:rsidRPr="00890575" w:rsidRDefault="001D44F7" w:rsidP="001D44F7">
      <w:pPr>
        <w:spacing w:line="480" w:lineRule="auto"/>
        <w:contextualSpacing/>
        <w:rPr>
          <w:sz w:val="24"/>
        </w:rPr>
      </w:pPr>
      <w:r>
        <w:rPr>
          <w:sz w:val="24"/>
        </w:rPr>
        <w:tab/>
        <w:t xml:space="preserve">On the other hand, Statue and Lump are arguably not just two independent individuals.  Many of Statue’s aesthetic properties depend on Lump’s physical properties.  And, of course, the two are spatially coincident.  Take the particular statue, Michelangelo’s </w:t>
      </w:r>
      <w:r>
        <w:rPr>
          <w:i/>
          <w:sz w:val="24"/>
        </w:rPr>
        <w:t xml:space="preserve">David.  </w:t>
      </w:r>
      <w:proofErr w:type="gramStart"/>
      <w:r>
        <w:rPr>
          <w:sz w:val="24"/>
        </w:rPr>
        <w:t>David,</w:t>
      </w:r>
      <w:proofErr w:type="gramEnd"/>
      <w:r>
        <w:rPr>
          <w:sz w:val="24"/>
        </w:rPr>
        <w:t xml:space="preserve"> and the piece of marble which constitutes it (call it, “Marble”), have been located at exactly the same places at the same times since </w:t>
      </w:r>
      <w:r w:rsidR="00BD0214">
        <w:rPr>
          <w:sz w:val="24"/>
        </w:rPr>
        <w:t xml:space="preserve">(roughly) </w:t>
      </w:r>
      <w:r>
        <w:rPr>
          <w:sz w:val="24"/>
        </w:rPr>
        <w:t>1504.  And there are other similarities.  David and Marble have precisely the same size, weight, color, smell, and so on.  And these similarities are no accident.  For David does not exist separately from Marble.</w:t>
      </w:r>
    </w:p>
    <w:p w:rsidR="001D44F7" w:rsidRPr="009D3504" w:rsidRDefault="001D44F7" w:rsidP="00BD0214">
      <w:pPr>
        <w:spacing w:line="480" w:lineRule="auto"/>
        <w:ind w:firstLine="720"/>
        <w:contextualSpacing/>
        <w:rPr>
          <w:rFonts w:ascii="Times New Roman" w:hAnsi="Times New Roman" w:cs="Times New Roman"/>
          <w:sz w:val="24"/>
          <w:szCs w:val="24"/>
        </w:rPr>
      </w:pPr>
      <w:r w:rsidRPr="00071C82">
        <w:rPr>
          <w:rFonts w:ascii="Times New Roman" w:hAnsi="Times New Roman" w:cs="Times New Roman"/>
          <w:sz w:val="24"/>
          <w:szCs w:val="24"/>
        </w:rPr>
        <w:t xml:space="preserve"> There a</w:t>
      </w:r>
      <w:r>
        <w:rPr>
          <w:rFonts w:ascii="Times New Roman" w:hAnsi="Times New Roman" w:cs="Times New Roman"/>
          <w:sz w:val="24"/>
          <w:szCs w:val="24"/>
        </w:rPr>
        <w:t>re a</w:t>
      </w:r>
      <w:r w:rsidRPr="00071C82">
        <w:rPr>
          <w:rFonts w:ascii="Times New Roman" w:hAnsi="Times New Roman" w:cs="Times New Roman"/>
          <w:sz w:val="24"/>
          <w:szCs w:val="24"/>
        </w:rPr>
        <w:t xml:space="preserve"> number of things that</w:t>
      </w:r>
      <w:r>
        <w:rPr>
          <w:rFonts w:ascii="Times New Roman" w:hAnsi="Times New Roman" w:cs="Times New Roman"/>
          <w:sz w:val="24"/>
          <w:szCs w:val="24"/>
        </w:rPr>
        <w:t xml:space="preserve"> make the constitution</w:t>
      </w:r>
      <w:r w:rsidRPr="00071C82">
        <w:rPr>
          <w:rFonts w:ascii="Times New Roman" w:hAnsi="Times New Roman" w:cs="Times New Roman"/>
          <w:sz w:val="24"/>
          <w:szCs w:val="24"/>
        </w:rPr>
        <w:t xml:space="preserve"> view puzzling</w:t>
      </w:r>
      <w:r>
        <w:rPr>
          <w:rFonts w:ascii="Times New Roman" w:hAnsi="Times New Roman" w:cs="Times New Roman"/>
          <w:sz w:val="24"/>
          <w:szCs w:val="24"/>
        </w:rPr>
        <w:t xml:space="preserve"> and these have been well-rehearsed in the literature.  Let me mention two</w:t>
      </w:r>
      <w:r w:rsidRPr="00071C82">
        <w:rPr>
          <w:rFonts w:ascii="Times New Roman" w:hAnsi="Times New Roman" w:cs="Times New Roman"/>
          <w:sz w:val="24"/>
          <w:szCs w:val="24"/>
        </w:rPr>
        <w:t xml:space="preserve">.  First, Baker claims that constitution is pervasive:  “pieces of paper constitute dollar bills, strands of DNA constitute genes, pieces of cloth constitute flags, </w:t>
      </w:r>
      <w:proofErr w:type="gramStart"/>
      <w:r w:rsidRPr="00071C82">
        <w:rPr>
          <w:rFonts w:ascii="Times New Roman" w:hAnsi="Times New Roman" w:cs="Times New Roman"/>
          <w:sz w:val="24"/>
          <w:szCs w:val="24"/>
        </w:rPr>
        <w:t>bits</w:t>
      </w:r>
      <w:proofErr w:type="gramEnd"/>
      <w:r w:rsidRPr="00071C82">
        <w:rPr>
          <w:rFonts w:ascii="Times New Roman" w:hAnsi="Times New Roman" w:cs="Times New Roman"/>
          <w:sz w:val="24"/>
          <w:szCs w:val="24"/>
        </w:rPr>
        <w:t xml:space="preserve"> of bronze constitute statues.”</w:t>
      </w:r>
      <w:r w:rsidRPr="00071C82">
        <w:rPr>
          <w:rStyle w:val="FootnoteReference"/>
          <w:rFonts w:ascii="Times New Roman" w:hAnsi="Times New Roman" w:cs="Times New Roman"/>
          <w:sz w:val="24"/>
          <w:szCs w:val="24"/>
        </w:rPr>
        <w:footnoteReference w:id="17"/>
      </w:r>
      <w:r w:rsidRPr="00071C82">
        <w:rPr>
          <w:rFonts w:ascii="Times New Roman" w:hAnsi="Times New Roman" w:cs="Times New Roman"/>
          <w:sz w:val="24"/>
          <w:szCs w:val="24"/>
        </w:rPr>
        <w:t xml:space="preserve">  </w:t>
      </w:r>
      <w:r w:rsidRPr="00890575">
        <w:rPr>
          <w:rFonts w:ascii="Times New Roman" w:hAnsi="Times New Roman" w:cs="Times New Roman"/>
          <w:sz w:val="24"/>
          <w:szCs w:val="24"/>
        </w:rPr>
        <w:t xml:space="preserve">One way in which Baker shores up her non-identity claim is to posit that the piece of paper and the dollar bill have distinct causal powers.  </w:t>
      </w:r>
      <w:r>
        <w:rPr>
          <w:sz w:val="24"/>
        </w:rPr>
        <w:t xml:space="preserve">For example, when a large stone is placed in certain circumstances it acquires new </w:t>
      </w:r>
      <w:r>
        <w:rPr>
          <w:sz w:val="24"/>
        </w:rPr>
        <w:lastRenderedPageBreak/>
        <w:t>properties and a new thing (say, a monument to soldiers who died in battle) comes into being.  The constituted thing (the monument) has effects in virtue of having properties that the constituting thing (the stone) would not have had if it had not constituted a monument.  The monument attracts speakers and crowds on patriotic holidays; it brings tears to people’s eyes; it sparks protests.  Had it not constituted a monument, the stone would not have had any of these effects</w:t>
      </w:r>
      <w:r w:rsidRPr="009D3504">
        <w:rPr>
          <w:sz w:val="24"/>
        </w:rPr>
        <w:t xml:space="preserve">.  </w:t>
      </w:r>
      <w:r>
        <w:rPr>
          <w:sz w:val="24"/>
        </w:rPr>
        <w:t xml:space="preserve">However, </w:t>
      </w:r>
      <w:r>
        <w:rPr>
          <w:rFonts w:ascii="Times New Roman" w:hAnsi="Times New Roman" w:cs="Times New Roman"/>
          <w:sz w:val="24"/>
          <w:szCs w:val="24"/>
        </w:rPr>
        <w:t>i</w:t>
      </w:r>
      <w:r w:rsidRPr="009D3504">
        <w:rPr>
          <w:rFonts w:ascii="Times New Roman" w:hAnsi="Times New Roman" w:cs="Times New Roman"/>
          <w:sz w:val="24"/>
          <w:szCs w:val="24"/>
        </w:rPr>
        <w:t xml:space="preserve">f this is right, it would seem there will be widespread </w:t>
      </w:r>
      <w:proofErr w:type="spellStart"/>
      <w:r w:rsidRPr="009D3504">
        <w:rPr>
          <w:rFonts w:ascii="Times New Roman" w:hAnsi="Times New Roman" w:cs="Times New Roman"/>
          <w:sz w:val="24"/>
          <w:szCs w:val="24"/>
        </w:rPr>
        <w:t>overdetermination</w:t>
      </w:r>
      <w:proofErr w:type="spellEnd"/>
      <w:r w:rsidRPr="009D3504">
        <w:rPr>
          <w:rFonts w:ascii="Times New Roman" w:hAnsi="Times New Roman" w:cs="Times New Roman"/>
          <w:sz w:val="24"/>
          <w:szCs w:val="24"/>
        </w:rPr>
        <w:t xml:space="preserve"> of effects since, as O’Connor and Jacobs’ put it, “every socially-based kind (such as currency or works of art) results in a co-located o</w:t>
      </w:r>
      <w:r w:rsidR="00BD0214">
        <w:rPr>
          <w:rFonts w:ascii="Times New Roman" w:hAnsi="Times New Roman" w:cs="Times New Roman"/>
          <w:sz w:val="24"/>
          <w:szCs w:val="24"/>
        </w:rPr>
        <w:t xml:space="preserve">bject with new causal powers – </w:t>
      </w:r>
      <w:r w:rsidRPr="009D3504">
        <w:rPr>
          <w:rFonts w:ascii="Times New Roman" w:hAnsi="Times New Roman" w:cs="Times New Roman"/>
          <w:sz w:val="24"/>
          <w:szCs w:val="24"/>
        </w:rPr>
        <w:t>the piece of paper and the dollar bill, the lump of clay and the statue.”</w:t>
      </w:r>
      <w:r w:rsidRPr="009D3504">
        <w:rPr>
          <w:rStyle w:val="FootnoteReference"/>
          <w:rFonts w:ascii="Times New Roman" w:hAnsi="Times New Roman" w:cs="Times New Roman"/>
          <w:sz w:val="24"/>
          <w:szCs w:val="24"/>
        </w:rPr>
        <w:footnoteReference w:id="18"/>
      </w:r>
    </w:p>
    <w:p w:rsidR="001D44F7" w:rsidRPr="00BB61C7" w:rsidRDefault="001D44F7" w:rsidP="001D44F7">
      <w:pPr>
        <w:spacing w:line="480" w:lineRule="auto"/>
        <w:ind w:firstLine="720"/>
        <w:contextualSpacing/>
        <w:rPr>
          <w:rFonts w:ascii="Times New Roman" w:hAnsi="Times New Roman" w:cs="Times New Roman"/>
          <w:sz w:val="24"/>
          <w:szCs w:val="24"/>
          <w:highlight w:val="yellow"/>
        </w:rPr>
      </w:pPr>
      <w:r w:rsidRPr="005F7E98">
        <w:rPr>
          <w:rFonts w:ascii="Times New Roman" w:hAnsi="Times New Roman" w:cs="Times New Roman"/>
          <w:sz w:val="24"/>
          <w:szCs w:val="24"/>
        </w:rPr>
        <w:t xml:space="preserve">Second, there is a question about just what the constitution relation is and whether it is coherent.  According to it, we can have, in a single </w:t>
      </w:r>
      <w:proofErr w:type="spellStart"/>
      <w:r w:rsidRPr="005F7E98">
        <w:rPr>
          <w:rFonts w:ascii="Times New Roman" w:hAnsi="Times New Roman" w:cs="Times New Roman"/>
          <w:sz w:val="24"/>
          <w:szCs w:val="24"/>
        </w:rPr>
        <w:t>spatio</w:t>
      </w:r>
      <w:proofErr w:type="spellEnd"/>
      <w:r w:rsidRPr="005F7E98">
        <w:rPr>
          <w:rFonts w:ascii="Times New Roman" w:hAnsi="Times New Roman" w:cs="Times New Roman"/>
          <w:sz w:val="24"/>
          <w:szCs w:val="24"/>
        </w:rPr>
        <w:t>-temporal region, two body-shaped objects that wholly overlap so that when they get on the scale together and it registers 150 pounds, that is the weight of each of them individually and also the weight of them collectively.</w:t>
      </w:r>
      <w:r w:rsidRPr="005F7E98">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p>
    <w:p w:rsidR="001D44F7" w:rsidRPr="00AC33C7" w:rsidRDefault="001D44F7" w:rsidP="001D44F7">
      <w:pPr>
        <w:spacing w:line="480" w:lineRule="auto"/>
        <w:contextualSpacing/>
        <w:rPr>
          <w:rFonts w:ascii="Times New Roman" w:hAnsi="Times New Roman" w:cs="Times New Roman"/>
          <w:sz w:val="24"/>
          <w:szCs w:val="24"/>
        </w:rPr>
      </w:pPr>
      <w:r w:rsidRPr="00B70D30">
        <w:rPr>
          <w:rFonts w:ascii="Times New Roman" w:hAnsi="Times New Roman" w:cs="Times New Roman"/>
          <w:sz w:val="24"/>
          <w:szCs w:val="24"/>
        </w:rPr>
        <w:tab/>
        <w:t>Even if these problems are surmountable, our interest is with Baker’s claim that the constitution view offers an account of the resurrection which “fares better than its competitors.”</w:t>
      </w:r>
      <w:r w:rsidRPr="00B70D30">
        <w:rPr>
          <w:rStyle w:val="FootnoteReference"/>
          <w:rFonts w:ascii="Times New Roman" w:hAnsi="Times New Roman" w:cs="Times New Roman"/>
          <w:sz w:val="24"/>
          <w:szCs w:val="24"/>
        </w:rPr>
        <w:footnoteReference w:id="20"/>
      </w:r>
      <w:r w:rsidRPr="00B70D30">
        <w:rPr>
          <w:rFonts w:ascii="Times New Roman" w:hAnsi="Times New Roman" w:cs="Times New Roman"/>
          <w:sz w:val="24"/>
          <w:szCs w:val="24"/>
        </w:rPr>
        <w:t xml:space="preserve">  </w:t>
      </w:r>
      <w:r w:rsidRPr="00FF62D8">
        <w:rPr>
          <w:rFonts w:ascii="Times New Roman" w:hAnsi="Times New Roman" w:cs="Times New Roman"/>
          <w:sz w:val="24"/>
          <w:szCs w:val="24"/>
        </w:rPr>
        <w:t xml:space="preserve">Remember that for Baker, John Wesley is constituted by his body, but is not identical to it.  So, while it is true that Wesley must be embodied at any time that he </w:t>
      </w:r>
      <w:r>
        <w:rPr>
          <w:rFonts w:ascii="Times New Roman" w:hAnsi="Times New Roman" w:cs="Times New Roman"/>
          <w:sz w:val="24"/>
          <w:szCs w:val="24"/>
        </w:rPr>
        <w:t>exists (here or in the hereafter</w:t>
      </w:r>
      <w:r w:rsidRPr="00FF62D8">
        <w:rPr>
          <w:rFonts w:ascii="Times New Roman" w:hAnsi="Times New Roman" w:cs="Times New Roman"/>
          <w:sz w:val="24"/>
          <w:szCs w:val="24"/>
        </w:rPr>
        <w:t>), his post-mortem self needn’t have his pre-mortem body (indeed, Baker imposes no causal constraint here, so presumably the post-mortem body could be distinct and discontinuous with the pre-mortem body).  What must be the case, however, is that Wesley’s first-person perspective comes to be realized in a glorified body.  How do</w:t>
      </w:r>
      <w:r>
        <w:rPr>
          <w:rFonts w:ascii="Times New Roman" w:hAnsi="Times New Roman" w:cs="Times New Roman"/>
          <w:sz w:val="24"/>
          <w:szCs w:val="24"/>
        </w:rPr>
        <w:t>es this come about?  Baker says, “</w:t>
      </w:r>
      <w:r w:rsidRPr="00FF62D8">
        <w:rPr>
          <w:rFonts w:ascii="Times New Roman" w:hAnsi="Times New Roman" w:cs="Times New Roman"/>
          <w:sz w:val="24"/>
          <w:szCs w:val="24"/>
        </w:rPr>
        <w:t xml:space="preserve">All that is needed is God’s free decree that brings about one contingent state of affairs rather </w:t>
      </w:r>
      <w:r w:rsidRPr="00FF62D8">
        <w:rPr>
          <w:rFonts w:ascii="Times New Roman" w:hAnsi="Times New Roman" w:cs="Times New Roman"/>
          <w:sz w:val="24"/>
          <w:szCs w:val="24"/>
        </w:rPr>
        <w:lastRenderedPageBreak/>
        <w:t>than another.  If God decrees that the person with body 1have [Wesley’s] first-person perspective, then [Wesley] is the person with body 1.</w:t>
      </w:r>
      <w:r w:rsidRPr="00FF62D8">
        <w:rPr>
          <w:rStyle w:val="FootnoteReference"/>
          <w:rFonts w:ascii="Times New Roman" w:hAnsi="Times New Roman" w:cs="Times New Roman"/>
          <w:sz w:val="24"/>
          <w:szCs w:val="24"/>
        </w:rPr>
        <w:footnoteReference w:id="21"/>
      </w:r>
    </w:p>
    <w:p w:rsidR="00CF1FDD" w:rsidRDefault="001D44F7" w:rsidP="00CB23C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From a materialistic perspec</w:t>
      </w:r>
      <w:r w:rsidR="00CB23CB">
        <w:rPr>
          <w:rFonts w:ascii="Times New Roman" w:hAnsi="Times New Roman" w:cs="Times New Roman"/>
          <w:sz w:val="24"/>
          <w:szCs w:val="24"/>
        </w:rPr>
        <w:t>tive, this is an unsatisfying move</w:t>
      </w:r>
      <w:r>
        <w:rPr>
          <w:rFonts w:ascii="Times New Roman" w:hAnsi="Times New Roman" w:cs="Times New Roman"/>
          <w:sz w:val="24"/>
          <w:szCs w:val="24"/>
        </w:rPr>
        <w:t xml:space="preserve">.  The materialist, I’ve suggested, is motivated by a scientific picture of the human person.  In particular, she believes that one’s mental life depends in some rather strong way on one’s physiology (leaving open whether the dependence in question is to be spelled out in reductive or </w:t>
      </w:r>
      <w:proofErr w:type="spellStart"/>
      <w:r>
        <w:rPr>
          <w:rFonts w:ascii="Times New Roman" w:hAnsi="Times New Roman" w:cs="Times New Roman"/>
          <w:sz w:val="24"/>
          <w:szCs w:val="24"/>
        </w:rPr>
        <w:t>nonre</w:t>
      </w:r>
      <w:r w:rsidR="007E5F69">
        <w:rPr>
          <w:rFonts w:ascii="Times New Roman" w:hAnsi="Times New Roman" w:cs="Times New Roman"/>
          <w:sz w:val="24"/>
          <w:szCs w:val="24"/>
        </w:rPr>
        <w:t>ductive</w:t>
      </w:r>
      <w:proofErr w:type="spellEnd"/>
      <w:r w:rsidR="007E5F69">
        <w:rPr>
          <w:rFonts w:ascii="Times New Roman" w:hAnsi="Times New Roman" w:cs="Times New Roman"/>
          <w:sz w:val="24"/>
          <w:szCs w:val="24"/>
        </w:rPr>
        <w:t xml:space="preserve"> terms).  </w:t>
      </w:r>
      <w:r>
        <w:rPr>
          <w:rFonts w:ascii="Times New Roman" w:hAnsi="Times New Roman" w:cs="Times New Roman"/>
          <w:sz w:val="24"/>
          <w:szCs w:val="24"/>
        </w:rPr>
        <w:t>This will naturally lead, I think, to a view of the human person as dependent upon (for existence as well as continued persistence) on the existence of a single (and particular), continuous ph</w:t>
      </w:r>
      <w:r w:rsidR="007E5F69">
        <w:rPr>
          <w:rFonts w:ascii="Times New Roman" w:hAnsi="Times New Roman" w:cs="Times New Roman"/>
          <w:sz w:val="24"/>
          <w:szCs w:val="24"/>
        </w:rPr>
        <w:t>ysical item (namely, her body).</w:t>
      </w:r>
      <w:r>
        <w:rPr>
          <w:rFonts w:ascii="Times New Roman" w:hAnsi="Times New Roman" w:cs="Times New Roman"/>
          <w:sz w:val="24"/>
          <w:szCs w:val="24"/>
        </w:rPr>
        <w:t xml:space="preserve">  One’s body is not accidental to one.  Baker’s materialism imposes the very weak requirement </w:t>
      </w:r>
      <w:r w:rsidR="00CF1FDD">
        <w:rPr>
          <w:rFonts w:ascii="Times New Roman" w:hAnsi="Times New Roman" w:cs="Times New Roman"/>
          <w:sz w:val="24"/>
          <w:szCs w:val="24"/>
        </w:rPr>
        <w:t>that I need merely be embodied.</w:t>
      </w:r>
      <w:r>
        <w:rPr>
          <w:rFonts w:ascii="Times New Roman" w:hAnsi="Times New Roman" w:cs="Times New Roman"/>
          <w:sz w:val="24"/>
          <w:szCs w:val="24"/>
        </w:rPr>
        <w:t xml:space="preserve">  </w:t>
      </w:r>
      <w:r w:rsidR="00CB23CB">
        <w:rPr>
          <w:rFonts w:ascii="Times New Roman" w:hAnsi="Times New Roman" w:cs="Times New Roman"/>
          <w:sz w:val="24"/>
          <w:szCs w:val="24"/>
        </w:rPr>
        <w:t>So, while my mental life is contingently connected to the body that now constitutes me, it could just as well be connected to some other altogether different body.</w:t>
      </w:r>
      <w:r w:rsidR="00546035">
        <w:rPr>
          <w:rStyle w:val="FootnoteReference"/>
          <w:rFonts w:ascii="Times New Roman" w:hAnsi="Times New Roman" w:cs="Times New Roman"/>
          <w:sz w:val="24"/>
          <w:szCs w:val="24"/>
        </w:rPr>
        <w:footnoteReference w:id="22"/>
      </w:r>
      <w:r w:rsidR="00CB23CB">
        <w:rPr>
          <w:rFonts w:ascii="Times New Roman" w:hAnsi="Times New Roman" w:cs="Times New Roman"/>
          <w:sz w:val="24"/>
          <w:szCs w:val="24"/>
        </w:rPr>
        <w:t xml:space="preserve">  </w:t>
      </w:r>
      <w:r w:rsidR="007E5F69">
        <w:rPr>
          <w:rFonts w:ascii="Times New Roman" w:hAnsi="Times New Roman" w:cs="Times New Roman"/>
          <w:sz w:val="24"/>
          <w:szCs w:val="24"/>
        </w:rPr>
        <w:t xml:space="preserve">The persistence of my body plays no role (indeed is not a </w:t>
      </w:r>
      <w:r w:rsidR="00CF1FDD">
        <w:rPr>
          <w:rFonts w:ascii="Times New Roman" w:hAnsi="Times New Roman" w:cs="Times New Roman"/>
          <w:sz w:val="24"/>
          <w:szCs w:val="24"/>
        </w:rPr>
        <w:t xml:space="preserve">relevant </w:t>
      </w:r>
      <w:r w:rsidR="007E5F69">
        <w:rPr>
          <w:rFonts w:ascii="Times New Roman" w:hAnsi="Times New Roman" w:cs="Times New Roman"/>
          <w:sz w:val="24"/>
          <w:szCs w:val="24"/>
        </w:rPr>
        <w:t xml:space="preserve">consideration) in whether or not I persist.  This is at best “materialism light” and </w:t>
      </w:r>
      <w:r w:rsidR="0010455E">
        <w:rPr>
          <w:rFonts w:ascii="Times New Roman" w:hAnsi="Times New Roman" w:cs="Times New Roman"/>
          <w:sz w:val="24"/>
          <w:szCs w:val="24"/>
        </w:rPr>
        <w:t xml:space="preserve">at worst “materialism in name only.”  </w:t>
      </w:r>
      <w:r w:rsidR="00CF1FDD">
        <w:rPr>
          <w:rFonts w:ascii="Times New Roman" w:hAnsi="Times New Roman" w:cs="Times New Roman"/>
          <w:sz w:val="24"/>
          <w:szCs w:val="24"/>
        </w:rPr>
        <w:t xml:space="preserve">Material continuity (i.e., sameness of material stuff) must, it seems to be, be a requirement for the persistence of any object that is (even partly) a </w:t>
      </w:r>
      <w:r w:rsidR="00CF1FDD" w:rsidRPr="00505A1A">
        <w:rPr>
          <w:rFonts w:ascii="Times New Roman" w:hAnsi="Times New Roman" w:cs="Times New Roman"/>
          <w:i/>
          <w:sz w:val="24"/>
          <w:szCs w:val="24"/>
        </w:rPr>
        <w:t xml:space="preserve">material </w:t>
      </w:r>
      <w:r w:rsidR="00CF1FDD">
        <w:rPr>
          <w:rFonts w:ascii="Times New Roman" w:hAnsi="Times New Roman" w:cs="Times New Roman"/>
          <w:sz w:val="24"/>
          <w:szCs w:val="24"/>
        </w:rPr>
        <w:t xml:space="preserve">object.  </w:t>
      </w:r>
    </w:p>
    <w:p w:rsidR="00A368A4" w:rsidRDefault="001D44F7" w:rsidP="001D44F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There is more to say.  Once divine fiat is brought to bear, we see that the various examples of constitution we were given </w:t>
      </w:r>
      <w:r w:rsidR="00BD0214">
        <w:rPr>
          <w:rFonts w:ascii="Times New Roman" w:hAnsi="Times New Roman" w:cs="Times New Roman"/>
          <w:sz w:val="24"/>
          <w:szCs w:val="24"/>
        </w:rPr>
        <w:t xml:space="preserve">to motivate and articulate </w:t>
      </w:r>
      <w:r>
        <w:rPr>
          <w:rFonts w:ascii="Times New Roman" w:hAnsi="Times New Roman" w:cs="Times New Roman"/>
          <w:sz w:val="24"/>
          <w:szCs w:val="24"/>
        </w:rPr>
        <w:t xml:space="preserve">the theory (statues and lumps, for example) </w:t>
      </w:r>
      <w:r w:rsidR="00BD0214">
        <w:rPr>
          <w:rFonts w:ascii="Times New Roman" w:hAnsi="Times New Roman" w:cs="Times New Roman"/>
          <w:sz w:val="24"/>
          <w:szCs w:val="24"/>
        </w:rPr>
        <w:t xml:space="preserve">are importantly </w:t>
      </w:r>
      <w:proofErr w:type="spellStart"/>
      <w:r w:rsidR="00BD0214">
        <w:rPr>
          <w:rFonts w:ascii="Times New Roman" w:hAnsi="Times New Roman" w:cs="Times New Roman"/>
          <w:sz w:val="24"/>
          <w:szCs w:val="24"/>
        </w:rPr>
        <w:t>disanalogous</w:t>
      </w:r>
      <w:proofErr w:type="spellEnd"/>
      <w:r w:rsidR="00BD0214">
        <w:rPr>
          <w:rFonts w:ascii="Times New Roman" w:hAnsi="Times New Roman" w:cs="Times New Roman"/>
          <w:sz w:val="24"/>
          <w:szCs w:val="24"/>
        </w:rPr>
        <w:t xml:space="preserve"> </w:t>
      </w:r>
      <w:r>
        <w:rPr>
          <w:rFonts w:ascii="Times New Roman" w:hAnsi="Times New Roman" w:cs="Times New Roman"/>
          <w:sz w:val="24"/>
          <w:szCs w:val="24"/>
        </w:rPr>
        <w:t xml:space="preserve">from the </w:t>
      </w:r>
      <w:proofErr w:type="gramStart"/>
      <w:r>
        <w:rPr>
          <w:rFonts w:ascii="Times New Roman" w:hAnsi="Times New Roman" w:cs="Times New Roman"/>
          <w:sz w:val="24"/>
          <w:szCs w:val="24"/>
        </w:rPr>
        <w:t>persons</w:t>
      </w:r>
      <w:proofErr w:type="gramEnd"/>
      <w:r>
        <w:rPr>
          <w:rFonts w:ascii="Times New Roman" w:hAnsi="Times New Roman" w:cs="Times New Roman"/>
          <w:sz w:val="24"/>
          <w:szCs w:val="24"/>
        </w:rPr>
        <w:t xml:space="preserve"> case.  Imagine tha</w:t>
      </w:r>
      <w:r w:rsidR="00BD0214">
        <w:rPr>
          <w:rFonts w:ascii="Times New Roman" w:hAnsi="Times New Roman" w:cs="Times New Roman"/>
          <w:sz w:val="24"/>
          <w:szCs w:val="24"/>
        </w:rPr>
        <w:t>t one</w:t>
      </w:r>
      <w:r w:rsidR="00A368A4">
        <w:rPr>
          <w:rFonts w:ascii="Times New Roman" w:hAnsi="Times New Roman" w:cs="Times New Roman"/>
          <w:sz w:val="24"/>
          <w:szCs w:val="24"/>
        </w:rPr>
        <w:t xml:space="preserve"> evening, a group of deviant but</w:t>
      </w:r>
      <w:r w:rsidR="00BD0214">
        <w:rPr>
          <w:rFonts w:ascii="Times New Roman" w:hAnsi="Times New Roman" w:cs="Times New Roman"/>
          <w:sz w:val="24"/>
          <w:szCs w:val="24"/>
        </w:rPr>
        <w:t xml:space="preserve"> talented</w:t>
      </w:r>
      <w:r>
        <w:rPr>
          <w:rFonts w:ascii="Times New Roman" w:hAnsi="Times New Roman" w:cs="Times New Roman"/>
          <w:sz w:val="24"/>
          <w:szCs w:val="24"/>
        </w:rPr>
        <w:t xml:space="preserve"> art students break</w:t>
      </w:r>
      <w:r w:rsidR="0047010E">
        <w:rPr>
          <w:rFonts w:ascii="Times New Roman" w:hAnsi="Times New Roman" w:cs="Times New Roman"/>
          <w:sz w:val="24"/>
          <w:szCs w:val="24"/>
        </w:rPr>
        <w:t xml:space="preserve"> into Florence’s </w:t>
      </w:r>
      <w:proofErr w:type="spellStart"/>
      <w:r w:rsidR="0047010E">
        <w:rPr>
          <w:rFonts w:ascii="Times New Roman" w:hAnsi="Times New Roman" w:cs="Times New Roman"/>
          <w:sz w:val="24"/>
          <w:szCs w:val="24"/>
        </w:rPr>
        <w:t>Accademia</w:t>
      </w:r>
      <w:proofErr w:type="spellEnd"/>
      <w:r w:rsidR="0047010E">
        <w:rPr>
          <w:rFonts w:ascii="Times New Roman" w:hAnsi="Times New Roman" w:cs="Times New Roman"/>
          <w:sz w:val="24"/>
          <w:szCs w:val="24"/>
        </w:rPr>
        <w:t xml:space="preserve"> Art </w:t>
      </w:r>
      <w:r>
        <w:rPr>
          <w:rFonts w:ascii="Times New Roman" w:hAnsi="Times New Roman" w:cs="Times New Roman"/>
          <w:sz w:val="24"/>
          <w:szCs w:val="24"/>
        </w:rPr>
        <w:t xml:space="preserve">Gallery and remove </w:t>
      </w:r>
      <w:r>
        <w:rPr>
          <w:rFonts w:ascii="Times New Roman" w:hAnsi="Times New Roman" w:cs="Times New Roman"/>
          <w:i/>
          <w:sz w:val="24"/>
          <w:szCs w:val="24"/>
        </w:rPr>
        <w:t xml:space="preserve">David.  </w:t>
      </w:r>
      <w:r>
        <w:rPr>
          <w:rFonts w:ascii="Times New Roman" w:hAnsi="Times New Roman" w:cs="Times New Roman"/>
          <w:sz w:val="24"/>
          <w:szCs w:val="24"/>
        </w:rPr>
        <w:t>In its place, they leave a fake which is in every way i</w:t>
      </w:r>
      <w:r w:rsidR="00505A1A">
        <w:rPr>
          <w:rFonts w:ascii="Times New Roman" w:hAnsi="Times New Roman" w:cs="Times New Roman"/>
          <w:sz w:val="24"/>
          <w:szCs w:val="24"/>
        </w:rPr>
        <w:t>ndistinguishable from the original</w:t>
      </w:r>
      <w:r>
        <w:rPr>
          <w:rFonts w:ascii="Times New Roman" w:hAnsi="Times New Roman" w:cs="Times New Roman"/>
          <w:sz w:val="24"/>
          <w:szCs w:val="24"/>
        </w:rPr>
        <w:t xml:space="preserve">.  Indeed, let’s suppose it is even crafted out of the same kind of </w:t>
      </w:r>
      <w:proofErr w:type="spellStart"/>
      <w:r>
        <w:rPr>
          <w:rFonts w:ascii="Times New Roman" w:hAnsi="Times New Roman" w:cs="Times New Roman"/>
          <w:sz w:val="24"/>
          <w:szCs w:val="24"/>
        </w:rPr>
        <w:t>Carrara</w:t>
      </w:r>
      <w:proofErr w:type="spellEnd"/>
      <w:r>
        <w:rPr>
          <w:rFonts w:ascii="Times New Roman" w:hAnsi="Times New Roman" w:cs="Times New Roman"/>
          <w:sz w:val="24"/>
          <w:szCs w:val="24"/>
        </w:rPr>
        <w:t xml:space="preserve"> marble of which the original is fashioned.   </w:t>
      </w:r>
      <w:r w:rsidR="00BD0214">
        <w:rPr>
          <w:rFonts w:ascii="Times New Roman" w:hAnsi="Times New Roman" w:cs="Times New Roman"/>
          <w:sz w:val="24"/>
          <w:szCs w:val="24"/>
        </w:rPr>
        <w:t>Come the next day when</w:t>
      </w:r>
      <w:r>
        <w:rPr>
          <w:rFonts w:ascii="Times New Roman" w:hAnsi="Times New Roman" w:cs="Times New Roman"/>
          <w:sz w:val="24"/>
          <w:szCs w:val="24"/>
        </w:rPr>
        <w:t xml:space="preserve"> the crowds gather once again, thi</w:t>
      </w:r>
      <w:r w:rsidR="00BD0214">
        <w:rPr>
          <w:rFonts w:ascii="Times New Roman" w:hAnsi="Times New Roman" w:cs="Times New Roman"/>
          <w:sz w:val="24"/>
          <w:szCs w:val="24"/>
        </w:rPr>
        <w:t xml:space="preserve">s time </w:t>
      </w:r>
      <w:r w:rsidR="00BD0214">
        <w:rPr>
          <w:rFonts w:ascii="Times New Roman" w:hAnsi="Times New Roman" w:cs="Times New Roman"/>
          <w:sz w:val="24"/>
          <w:szCs w:val="24"/>
        </w:rPr>
        <w:lastRenderedPageBreak/>
        <w:t>around the new statue, w</w:t>
      </w:r>
      <w:r>
        <w:rPr>
          <w:rFonts w:ascii="Times New Roman" w:hAnsi="Times New Roman" w:cs="Times New Roman"/>
          <w:sz w:val="24"/>
          <w:szCs w:val="24"/>
        </w:rPr>
        <w:t>hatever emotions, thoughts, and behaviors are sparked in these onlookers by the new statue are precisel</w:t>
      </w:r>
      <w:r w:rsidR="00070067">
        <w:rPr>
          <w:rFonts w:ascii="Times New Roman" w:hAnsi="Times New Roman" w:cs="Times New Roman"/>
          <w:sz w:val="24"/>
          <w:szCs w:val="24"/>
        </w:rPr>
        <w:t>y, I think we can suppose, of the sort</w:t>
      </w:r>
      <w:r>
        <w:rPr>
          <w:rFonts w:ascii="Times New Roman" w:hAnsi="Times New Roman" w:cs="Times New Roman"/>
          <w:sz w:val="24"/>
          <w:szCs w:val="24"/>
        </w:rPr>
        <w:t xml:space="preserve"> that would have been sparked by David.  And yet, the new statue clearly is not David.  It is a fake (a mere duplicate).  Are we to suppose that divine fiat ca</w:t>
      </w:r>
      <w:r w:rsidR="00070067">
        <w:rPr>
          <w:rFonts w:ascii="Times New Roman" w:hAnsi="Times New Roman" w:cs="Times New Roman"/>
          <w:sz w:val="24"/>
          <w:szCs w:val="24"/>
        </w:rPr>
        <w:t xml:space="preserve">n change matters in this case – that, by virtue of simply willing that the new marble realize the various statue-properties of the original David, God can make it the case that the crowds now gathered are peering at David?  This strikes me as flatly impossible.  </w:t>
      </w:r>
      <w:r w:rsidR="00A368A4">
        <w:rPr>
          <w:rFonts w:ascii="Times New Roman" w:hAnsi="Times New Roman" w:cs="Times New Roman"/>
          <w:sz w:val="24"/>
          <w:szCs w:val="24"/>
        </w:rPr>
        <w:t>But this is precisely what Baker alleges God can do in resurrecting Wesley.</w:t>
      </w:r>
    </w:p>
    <w:p w:rsidR="001D44F7" w:rsidRDefault="001D44F7" w:rsidP="001D44F7">
      <w:pPr>
        <w:spacing w:line="480" w:lineRule="auto"/>
        <w:contextualSpacing/>
        <w:rPr>
          <w:rFonts w:ascii="Times New Roman" w:hAnsi="Times New Roman" w:cs="Times New Roman"/>
          <w:sz w:val="24"/>
          <w:szCs w:val="24"/>
        </w:rPr>
      </w:pPr>
    </w:p>
    <w:p w:rsidR="001D44F7" w:rsidRDefault="00505A1A" w:rsidP="001D44F7">
      <w:pPr>
        <w:spacing w:line="480" w:lineRule="auto"/>
        <w:ind w:left="540" w:hanging="540"/>
        <w:contextualSpacing/>
        <w:rPr>
          <w:rFonts w:ascii="Times New Roman" w:hAnsi="Times New Roman" w:cs="Times New Roman"/>
          <w:sz w:val="24"/>
          <w:szCs w:val="24"/>
        </w:rPr>
      </w:pPr>
      <w:proofErr w:type="spellStart"/>
      <w:r>
        <w:rPr>
          <w:rFonts w:ascii="Times New Roman" w:hAnsi="Times New Roman" w:cs="Times New Roman"/>
          <w:sz w:val="24"/>
          <w:szCs w:val="24"/>
        </w:rPr>
        <w:t>III.b</w:t>
      </w:r>
      <w:proofErr w:type="spellEnd"/>
      <w:r>
        <w:rPr>
          <w:rFonts w:ascii="Times New Roman" w:hAnsi="Times New Roman" w:cs="Times New Roman"/>
          <w:sz w:val="24"/>
          <w:szCs w:val="24"/>
        </w:rPr>
        <w:t>.</w:t>
      </w:r>
      <w:r>
        <w:rPr>
          <w:rFonts w:ascii="Times New Roman" w:hAnsi="Times New Roman" w:cs="Times New Roman"/>
          <w:sz w:val="24"/>
          <w:szCs w:val="24"/>
        </w:rPr>
        <w:tab/>
        <w:t>Emergent Individuals</w:t>
      </w:r>
    </w:p>
    <w:p w:rsidR="001D44F7" w:rsidRDefault="001D44F7" w:rsidP="001D44F7">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O’Connor and Jacobs argue that their view of person</w:t>
      </w:r>
      <w:r w:rsidR="0036059B">
        <w:rPr>
          <w:rFonts w:ascii="Times New Roman" w:hAnsi="Times New Roman" w:cs="Times New Roman"/>
          <w:sz w:val="24"/>
          <w:szCs w:val="24"/>
        </w:rPr>
        <w:t xml:space="preserve">s as “emergent individuals” </w:t>
      </w:r>
      <w:r>
        <w:rPr>
          <w:rFonts w:ascii="Times New Roman" w:hAnsi="Times New Roman" w:cs="Times New Roman"/>
          <w:sz w:val="24"/>
          <w:szCs w:val="24"/>
        </w:rPr>
        <w:t>afford</w:t>
      </w:r>
      <w:r w:rsidR="0036059B">
        <w:rPr>
          <w:rFonts w:ascii="Times New Roman" w:hAnsi="Times New Roman" w:cs="Times New Roman"/>
          <w:sz w:val="24"/>
          <w:szCs w:val="24"/>
        </w:rPr>
        <w:t>s</w:t>
      </w:r>
      <w:r>
        <w:rPr>
          <w:rFonts w:ascii="Times New Roman" w:hAnsi="Times New Roman" w:cs="Times New Roman"/>
          <w:sz w:val="24"/>
          <w:szCs w:val="24"/>
        </w:rPr>
        <w:t xml:space="preserve"> a materialist account of resurrection.  On this view, a person (e.g. Wesley) is essentially a composite of his particular </w:t>
      </w:r>
      <w:proofErr w:type="spellStart"/>
      <w:r>
        <w:rPr>
          <w:rFonts w:ascii="Times New Roman" w:hAnsi="Times New Roman" w:cs="Times New Roman"/>
          <w:i/>
          <w:sz w:val="24"/>
          <w:szCs w:val="24"/>
        </w:rPr>
        <w:t>thisness</w:t>
      </w:r>
      <w:proofErr w:type="spellEnd"/>
      <w:r>
        <w:rPr>
          <w:rFonts w:ascii="Times New Roman" w:hAnsi="Times New Roman" w:cs="Times New Roman"/>
          <w:i/>
          <w:sz w:val="24"/>
          <w:szCs w:val="24"/>
        </w:rPr>
        <w:t xml:space="preserve"> </w:t>
      </w:r>
      <w:r>
        <w:rPr>
          <w:rFonts w:ascii="Times New Roman" w:hAnsi="Times New Roman" w:cs="Times New Roman"/>
          <w:sz w:val="24"/>
          <w:szCs w:val="24"/>
        </w:rPr>
        <w:t>(a “non-qualitative aspect necessarily unique to him,”) and some distinctive, emergent features.</w:t>
      </w:r>
      <w:r w:rsidRPr="00FE00E4">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Wesley’s </w:t>
      </w:r>
      <w:proofErr w:type="spellStart"/>
      <w:r>
        <w:rPr>
          <w:rFonts w:ascii="Times New Roman" w:hAnsi="Times New Roman" w:cs="Times New Roman"/>
          <w:sz w:val="24"/>
          <w:szCs w:val="24"/>
        </w:rPr>
        <w:t>thisness</w:t>
      </w:r>
      <w:proofErr w:type="spellEnd"/>
      <w:r>
        <w:rPr>
          <w:rFonts w:ascii="Times New Roman" w:hAnsi="Times New Roman" w:cs="Times New Roman"/>
          <w:sz w:val="24"/>
          <w:szCs w:val="24"/>
        </w:rPr>
        <w:t xml:space="preserve"> is a primitive, not deriving from the particularity of his parts since the latter are presumably always changing.  Now, the emergent individual view is not substance dualism because the composite, which is Wesley, is not independent from, or dual to, the body which composes it.</w:t>
      </w:r>
    </w:p>
    <w:p w:rsidR="001D44F7" w:rsidRDefault="001D44F7" w:rsidP="001D44F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This is applied to the resurrection of Wesley in the following way.  We are asked to imagine that there is a latent tendency of the features of the constituents of Wesley’s body and his emergent-level features to jointly generate a duplicating state in certain contexts.  The divine act of resurrecting Wesley consists in God’s triggering the relevant disposition so as to bring about the duplication.  Each duplicate is </w:t>
      </w:r>
      <w:proofErr w:type="spellStart"/>
      <w:r>
        <w:rPr>
          <w:rFonts w:ascii="Times New Roman" w:hAnsi="Times New Roman" w:cs="Times New Roman"/>
          <w:sz w:val="24"/>
          <w:szCs w:val="24"/>
        </w:rPr>
        <w:t>immanent</w:t>
      </w:r>
      <w:proofErr w:type="spellEnd"/>
      <w:r>
        <w:rPr>
          <w:rFonts w:ascii="Times New Roman" w:hAnsi="Times New Roman" w:cs="Times New Roman"/>
          <w:sz w:val="24"/>
          <w:szCs w:val="24"/>
        </w:rPr>
        <w:t xml:space="preserve">-causally connected with the original Wesley. While the earthly body is constituted by the matter that only a moment earlier constituted </w:t>
      </w:r>
      <w:r>
        <w:rPr>
          <w:rFonts w:ascii="Times New Roman" w:hAnsi="Times New Roman" w:cs="Times New Roman"/>
          <w:sz w:val="24"/>
          <w:szCs w:val="24"/>
        </w:rPr>
        <w:lastRenderedPageBreak/>
        <w:t>Wesley, it is not Wesley since it lacks “the unity-conferring emergent features essential to him.”</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The resurrection body retains these features and so is Wesley.  That is, where the substance dualist would claim that Wesley goes where his soul goes, the current proposal suggests that (to put it perhaps a bit crudely) Wesley goes where his </w:t>
      </w:r>
      <w:proofErr w:type="spellStart"/>
      <w:r>
        <w:rPr>
          <w:rFonts w:ascii="Times New Roman" w:hAnsi="Times New Roman" w:cs="Times New Roman"/>
          <w:sz w:val="24"/>
          <w:szCs w:val="24"/>
        </w:rPr>
        <w:t>thisness</w:t>
      </w:r>
      <w:proofErr w:type="spellEnd"/>
      <w:r>
        <w:rPr>
          <w:rFonts w:ascii="Times New Roman" w:hAnsi="Times New Roman" w:cs="Times New Roman"/>
          <w:sz w:val="24"/>
          <w:szCs w:val="24"/>
        </w:rPr>
        <w:t xml:space="preserve"> goes, remembering, of course, that any future Wesley must be </w:t>
      </w:r>
      <w:proofErr w:type="spellStart"/>
      <w:r>
        <w:rPr>
          <w:rFonts w:ascii="Times New Roman" w:hAnsi="Times New Roman" w:cs="Times New Roman"/>
          <w:sz w:val="24"/>
          <w:szCs w:val="24"/>
        </w:rPr>
        <w:t>immanent</w:t>
      </w:r>
      <w:proofErr w:type="spellEnd"/>
      <w:r>
        <w:rPr>
          <w:rFonts w:ascii="Times New Roman" w:hAnsi="Times New Roman" w:cs="Times New Roman"/>
          <w:sz w:val="24"/>
          <w:szCs w:val="24"/>
        </w:rPr>
        <w:t>-causally connected at the underlying level and not just at the emergent level.</w:t>
      </w:r>
    </w:p>
    <w:p w:rsidR="001D44F7" w:rsidRDefault="001D44F7" w:rsidP="001D44F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problem is that on the emergent individual account, while it will be the case that the resurrected Wesley (call him Wesley 2) is (indeed, must be) immanent-causally connected to the pre-mortem Wesley (call him Wesley 1) at the underlying level (in addition to the emergent level)</w:t>
      </w:r>
      <w:r w:rsidR="00D42363">
        <w:rPr>
          <w:rFonts w:ascii="Times New Roman" w:hAnsi="Times New Roman" w:cs="Times New Roman"/>
          <w:sz w:val="24"/>
          <w:szCs w:val="24"/>
        </w:rPr>
        <w:t>,</w:t>
      </w:r>
      <w:r>
        <w:rPr>
          <w:rFonts w:ascii="Times New Roman" w:hAnsi="Times New Roman" w:cs="Times New Roman"/>
          <w:sz w:val="24"/>
          <w:szCs w:val="24"/>
        </w:rPr>
        <w:t xml:space="preserve"> it is not necessary that any of the material which constituted Wesley 1 be preserved so as to consti</w:t>
      </w:r>
      <w:r w:rsidR="00B75AD9">
        <w:rPr>
          <w:rFonts w:ascii="Times New Roman" w:hAnsi="Times New Roman" w:cs="Times New Roman"/>
          <w:sz w:val="24"/>
          <w:szCs w:val="24"/>
        </w:rPr>
        <w:t xml:space="preserve">tute Wesley 2 </w:t>
      </w:r>
      <w:r>
        <w:rPr>
          <w:rFonts w:ascii="Times New Roman" w:hAnsi="Times New Roman" w:cs="Times New Roman"/>
          <w:sz w:val="24"/>
          <w:szCs w:val="24"/>
        </w:rPr>
        <w:t xml:space="preserve">(whether that be only an instant later or a good while later (as in the case of immediate or general resurrection, respectively).  So, while O’Connor and Jacob’s view requires that there be the right sort of causal connection between that which constitutes Wesley 1 and that which constitutes Wesley 2, their view allows for an otherwise complete </w:t>
      </w:r>
      <w:r w:rsidR="00B75AD9">
        <w:rPr>
          <w:rFonts w:ascii="Times New Roman" w:hAnsi="Times New Roman" w:cs="Times New Roman"/>
          <w:sz w:val="24"/>
          <w:szCs w:val="24"/>
        </w:rPr>
        <w:t xml:space="preserve">replacement </w:t>
      </w:r>
      <w:r>
        <w:rPr>
          <w:rFonts w:ascii="Times New Roman" w:hAnsi="Times New Roman" w:cs="Times New Roman"/>
          <w:sz w:val="24"/>
          <w:szCs w:val="24"/>
        </w:rPr>
        <w:t>of the underlying material constituting Wesley from one stage to the next.</w:t>
      </w:r>
    </w:p>
    <w:p w:rsidR="001D44F7" w:rsidRDefault="001D44F7" w:rsidP="001D44F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Now, to be clear, the causal connection required by the emergent individual view is one of </w:t>
      </w:r>
      <w:r w:rsidRPr="00D42363">
        <w:rPr>
          <w:rFonts w:ascii="Times New Roman" w:hAnsi="Times New Roman" w:cs="Times New Roman"/>
          <w:i/>
          <w:sz w:val="24"/>
          <w:szCs w:val="24"/>
        </w:rPr>
        <w:t>immanent</w:t>
      </w:r>
      <w:r>
        <w:rPr>
          <w:rFonts w:ascii="Times New Roman" w:hAnsi="Times New Roman" w:cs="Times New Roman"/>
          <w:sz w:val="24"/>
          <w:szCs w:val="24"/>
        </w:rPr>
        <w:t xml:space="preserve"> causality which implies that the new material (whatever it may be) which constitutes Wesley 2 cannot simply be created </w:t>
      </w:r>
      <w:r>
        <w:rPr>
          <w:rFonts w:ascii="Times New Roman" w:hAnsi="Times New Roman" w:cs="Times New Roman"/>
          <w:i/>
          <w:sz w:val="24"/>
          <w:szCs w:val="24"/>
        </w:rPr>
        <w:t xml:space="preserve">ex nihilo </w:t>
      </w:r>
      <w:r>
        <w:rPr>
          <w:rFonts w:ascii="Times New Roman" w:hAnsi="Times New Roman" w:cs="Times New Roman"/>
          <w:sz w:val="24"/>
          <w:szCs w:val="24"/>
        </w:rPr>
        <w:t xml:space="preserve">by God, but must in some way be produced or generated by that which constitutes Wesley 1.  However, we are imagining that Wesley’s underlying and emergent features have a rather remarkable tendency to duplicate </w:t>
      </w:r>
      <w:r w:rsidR="00B75AD9">
        <w:rPr>
          <w:rFonts w:ascii="Times New Roman" w:hAnsi="Times New Roman" w:cs="Times New Roman"/>
          <w:sz w:val="24"/>
          <w:szCs w:val="24"/>
        </w:rPr>
        <w:t>which, it may be of interest to note</w:t>
      </w:r>
      <w:r>
        <w:rPr>
          <w:rFonts w:ascii="Times New Roman" w:hAnsi="Times New Roman" w:cs="Times New Roman"/>
          <w:sz w:val="24"/>
          <w:szCs w:val="24"/>
        </w:rPr>
        <w:t>, implies that the causation</w:t>
      </w:r>
      <w:r w:rsidR="00D42363">
        <w:rPr>
          <w:rFonts w:ascii="Times New Roman" w:hAnsi="Times New Roman" w:cs="Times New Roman"/>
          <w:sz w:val="24"/>
          <w:szCs w:val="24"/>
        </w:rPr>
        <w:t xml:space="preserve"> involved her</w:t>
      </w:r>
      <w:r>
        <w:rPr>
          <w:rFonts w:ascii="Times New Roman" w:hAnsi="Times New Roman" w:cs="Times New Roman"/>
          <w:sz w:val="24"/>
          <w:szCs w:val="24"/>
        </w:rPr>
        <w:t xml:space="preserve"> is such as to potentially allow for rather wild results.  In other words, whatever the nature of the causation involved, it would seem to allow for effects which differ in rather dramatic ways from the</w:t>
      </w:r>
      <w:r w:rsidR="00B75AD9">
        <w:rPr>
          <w:rFonts w:ascii="Times New Roman" w:hAnsi="Times New Roman" w:cs="Times New Roman"/>
          <w:sz w:val="24"/>
          <w:szCs w:val="24"/>
        </w:rPr>
        <w:t xml:space="preserve">ir </w:t>
      </w:r>
      <w:r w:rsidR="00B75AD9">
        <w:rPr>
          <w:rFonts w:ascii="Times New Roman" w:hAnsi="Times New Roman" w:cs="Times New Roman"/>
          <w:sz w:val="24"/>
          <w:szCs w:val="24"/>
        </w:rPr>
        <w:lastRenderedPageBreak/>
        <w:t xml:space="preserve">causes </w:t>
      </w:r>
      <w:r>
        <w:rPr>
          <w:rFonts w:ascii="Times New Roman" w:hAnsi="Times New Roman" w:cs="Times New Roman"/>
          <w:sz w:val="24"/>
          <w:szCs w:val="24"/>
        </w:rPr>
        <w:t>given that we’re supposing that emergent composites might be capable of spawning duplicates – at least one of which may be materially quite dissimilar from the original.</w:t>
      </w:r>
    </w:p>
    <w:p w:rsidR="001D44F7" w:rsidRDefault="001D44F7" w:rsidP="001D44F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What O’Connor and Jacobs’ view fails to ensure is a continuity (in fact a continuation) of (at least some of the) underlying matter between Wesley in his pre-mortem state and the very same individual in his post-mortem state.  Now, that’s not to say that Wesley is identical with a certain underlying physical collection.  After all, the particles that make up a body are exchanged over time.  But a sufficiently robust materialism – according to which I am essentially </w:t>
      </w:r>
      <w:r>
        <w:rPr>
          <w:rFonts w:ascii="Times New Roman" w:hAnsi="Times New Roman" w:cs="Times New Roman"/>
          <w:i/>
          <w:sz w:val="24"/>
          <w:szCs w:val="24"/>
        </w:rPr>
        <w:t xml:space="preserve">this </w:t>
      </w:r>
      <w:r>
        <w:rPr>
          <w:rFonts w:ascii="Times New Roman" w:hAnsi="Times New Roman" w:cs="Times New Roman"/>
          <w:sz w:val="24"/>
          <w:szCs w:val="24"/>
        </w:rPr>
        <w:t xml:space="preserve">body </w:t>
      </w:r>
      <w:r w:rsidR="00B75AD9">
        <w:rPr>
          <w:rFonts w:ascii="Times New Roman" w:hAnsi="Times New Roman" w:cs="Times New Roman"/>
          <w:sz w:val="24"/>
          <w:szCs w:val="24"/>
        </w:rPr>
        <w:t>–</w:t>
      </w:r>
      <w:r>
        <w:rPr>
          <w:rFonts w:ascii="Times New Roman" w:hAnsi="Times New Roman" w:cs="Times New Roman"/>
          <w:sz w:val="24"/>
          <w:szCs w:val="24"/>
        </w:rPr>
        <w:t xml:space="preserve"> </w:t>
      </w:r>
      <w:r w:rsidR="00B75AD9">
        <w:rPr>
          <w:rFonts w:ascii="Times New Roman" w:hAnsi="Times New Roman" w:cs="Times New Roman"/>
          <w:sz w:val="24"/>
          <w:szCs w:val="24"/>
        </w:rPr>
        <w:t>must maintain that</w:t>
      </w:r>
      <w:r w:rsidR="0078384A">
        <w:rPr>
          <w:rFonts w:ascii="Times New Roman" w:hAnsi="Times New Roman" w:cs="Times New Roman"/>
          <w:sz w:val="24"/>
          <w:szCs w:val="24"/>
        </w:rPr>
        <w:t xml:space="preserve"> this</w:t>
      </w:r>
      <w:r w:rsidR="00B75AD9">
        <w:rPr>
          <w:rFonts w:ascii="Times New Roman" w:hAnsi="Times New Roman" w:cs="Times New Roman"/>
          <w:i/>
          <w:sz w:val="24"/>
          <w:szCs w:val="24"/>
        </w:rPr>
        <w:t xml:space="preserve"> </w:t>
      </w:r>
      <w:r w:rsidR="0078384A">
        <w:rPr>
          <w:rFonts w:ascii="Times New Roman" w:hAnsi="Times New Roman" w:cs="Times New Roman"/>
          <w:sz w:val="24"/>
          <w:szCs w:val="24"/>
        </w:rPr>
        <w:t>body is</w:t>
      </w:r>
      <w:r w:rsidR="00B75AD9">
        <w:rPr>
          <w:rFonts w:ascii="Times New Roman" w:hAnsi="Times New Roman" w:cs="Times New Roman"/>
          <w:sz w:val="24"/>
          <w:szCs w:val="24"/>
        </w:rPr>
        <w:t xml:space="preserve"> preserved.  This plausibly requires that </w:t>
      </w:r>
      <w:r>
        <w:rPr>
          <w:rFonts w:ascii="Times New Roman" w:hAnsi="Times New Roman" w:cs="Times New Roman"/>
          <w:sz w:val="24"/>
          <w:szCs w:val="24"/>
        </w:rPr>
        <w:t>an exhaustive replacement of underlying physi</w:t>
      </w:r>
      <w:r w:rsidR="0078384A">
        <w:rPr>
          <w:rFonts w:ascii="Times New Roman" w:hAnsi="Times New Roman" w:cs="Times New Roman"/>
          <w:sz w:val="24"/>
          <w:szCs w:val="24"/>
        </w:rPr>
        <w:t>cal</w:t>
      </w:r>
      <w:r w:rsidR="00B75AD9">
        <w:rPr>
          <w:rFonts w:ascii="Times New Roman" w:hAnsi="Times New Roman" w:cs="Times New Roman"/>
          <w:sz w:val="24"/>
          <w:szCs w:val="24"/>
        </w:rPr>
        <w:t xml:space="preserve"> stuff be gradual; </w:t>
      </w:r>
      <w:r>
        <w:rPr>
          <w:rFonts w:ascii="Times New Roman" w:hAnsi="Times New Roman" w:cs="Times New Roman"/>
          <w:sz w:val="24"/>
          <w:szCs w:val="24"/>
        </w:rPr>
        <w:t>very minimally that conjoining stages of a thing not be altogether dissimilar as regards their physical properties.  I am not convinced that the obtaining of immanent-causal connections will suffice for sameness of material stuff (a job it seems charged with performing on the emergent individual view).</w:t>
      </w:r>
      <w:r>
        <w:rPr>
          <w:rStyle w:val="FootnoteReference"/>
          <w:rFonts w:ascii="Times New Roman" w:hAnsi="Times New Roman" w:cs="Times New Roman"/>
          <w:sz w:val="24"/>
          <w:szCs w:val="24"/>
        </w:rPr>
        <w:footnoteReference w:id="25"/>
      </w:r>
    </w:p>
    <w:p w:rsidR="00EF2315" w:rsidRDefault="001D44F7" w:rsidP="001D44F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 In O’Connor and Jacobs’ words, Wesley’s individuality “must be somehow intimately bound up with there being some (organized) particles or other which sustain it.”</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But this, it seems to me, fails to capture what it is about </w:t>
      </w:r>
      <w:r>
        <w:rPr>
          <w:rFonts w:ascii="Times New Roman" w:hAnsi="Times New Roman" w:cs="Times New Roman"/>
          <w:i/>
          <w:sz w:val="24"/>
          <w:szCs w:val="24"/>
        </w:rPr>
        <w:t xml:space="preserve">this </w:t>
      </w:r>
      <w:r>
        <w:rPr>
          <w:rFonts w:ascii="Times New Roman" w:hAnsi="Times New Roman" w:cs="Times New Roman"/>
          <w:sz w:val="24"/>
          <w:szCs w:val="24"/>
        </w:rPr>
        <w:t xml:space="preserve">organization of particles (or in any case, the organization which changes, via certain causal processes over time in the requisite gradual manner) – the one that presently composes me – that makes </w:t>
      </w:r>
      <w:r>
        <w:rPr>
          <w:rFonts w:ascii="Times New Roman" w:hAnsi="Times New Roman" w:cs="Times New Roman"/>
          <w:i/>
          <w:sz w:val="24"/>
          <w:szCs w:val="24"/>
        </w:rPr>
        <w:t xml:space="preserve">it </w:t>
      </w:r>
      <w:r>
        <w:rPr>
          <w:rFonts w:ascii="Times New Roman" w:hAnsi="Times New Roman" w:cs="Times New Roman"/>
          <w:sz w:val="24"/>
          <w:szCs w:val="24"/>
        </w:rPr>
        <w:t xml:space="preserve">unique to me.  On the emergent individual view, my </w:t>
      </w:r>
      <w:proofErr w:type="spellStart"/>
      <w:r>
        <w:rPr>
          <w:rFonts w:ascii="Times New Roman" w:hAnsi="Times New Roman" w:cs="Times New Roman"/>
          <w:sz w:val="24"/>
          <w:szCs w:val="24"/>
        </w:rPr>
        <w:t>thisness</w:t>
      </w:r>
      <w:proofErr w:type="spellEnd"/>
      <w:r>
        <w:rPr>
          <w:rFonts w:ascii="Times New Roman" w:hAnsi="Times New Roman" w:cs="Times New Roman"/>
          <w:sz w:val="24"/>
          <w:szCs w:val="24"/>
        </w:rPr>
        <w:t xml:space="preserve"> may be necessarily tied to my physical make-up (at the start), but </w:t>
      </w:r>
      <w:r>
        <w:rPr>
          <w:rFonts w:ascii="Times New Roman" w:hAnsi="Times New Roman" w:cs="Times New Roman"/>
          <w:sz w:val="24"/>
          <w:szCs w:val="24"/>
        </w:rPr>
        <w:lastRenderedPageBreak/>
        <w:t>once the composite individual emerges, it need only be constituted by some immanent-causally connected physical</w:t>
      </w:r>
      <w:r w:rsidR="00B75AD9">
        <w:rPr>
          <w:rFonts w:ascii="Times New Roman" w:hAnsi="Times New Roman" w:cs="Times New Roman"/>
          <w:sz w:val="24"/>
          <w:szCs w:val="24"/>
        </w:rPr>
        <w:t xml:space="preserve"> bits or other.</w:t>
      </w:r>
      <w:r w:rsidR="00EF2315">
        <w:rPr>
          <w:rStyle w:val="FootnoteReference"/>
          <w:rFonts w:ascii="Times New Roman" w:hAnsi="Times New Roman" w:cs="Times New Roman"/>
          <w:sz w:val="24"/>
          <w:szCs w:val="24"/>
        </w:rPr>
        <w:footnoteReference w:id="27"/>
      </w:r>
      <w:r w:rsidR="00B75AD9">
        <w:rPr>
          <w:rFonts w:ascii="Times New Roman" w:hAnsi="Times New Roman" w:cs="Times New Roman"/>
          <w:sz w:val="24"/>
          <w:szCs w:val="24"/>
        </w:rPr>
        <w:t xml:space="preserve">  </w:t>
      </w:r>
    </w:p>
    <w:p w:rsidR="001D44F7" w:rsidRPr="00FA7257" w:rsidRDefault="001D44F7" w:rsidP="001D44F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0E7632">
        <w:rPr>
          <w:rFonts w:ascii="Times New Roman" w:hAnsi="Times New Roman" w:cs="Times New Roman"/>
          <w:sz w:val="24"/>
          <w:szCs w:val="24"/>
        </w:rPr>
        <w:t>This suggests that what is essential to me is not a particular</w:t>
      </w:r>
      <w:r>
        <w:rPr>
          <w:rFonts w:ascii="Times New Roman" w:hAnsi="Times New Roman" w:cs="Times New Roman"/>
          <w:sz w:val="24"/>
          <w:szCs w:val="24"/>
        </w:rPr>
        <w:t xml:space="preserve"> persistent physical item (my body), but</w:t>
      </w:r>
      <w:r w:rsidRPr="000E7632">
        <w:rPr>
          <w:rFonts w:ascii="Times New Roman" w:hAnsi="Times New Roman" w:cs="Times New Roman"/>
          <w:sz w:val="24"/>
          <w:szCs w:val="24"/>
        </w:rPr>
        <w:t xml:space="preserve"> some other feature.  For O’Connor and Jacobs it </w:t>
      </w:r>
      <w:proofErr w:type="gramStart"/>
      <w:r w:rsidRPr="000E7632">
        <w:rPr>
          <w:rFonts w:ascii="Times New Roman" w:hAnsi="Times New Roman" w:cs="Times New Roman"/>
          <w:sz w:val="24"/>
          <w:szCs w:val="24"/>
        </w:rPr>
        <w:t>i</w:t>
      </w:r>
      <w:r>
        <w:rPr>
          <w:rFonts w:ascii="Times New Roman" w:hAnsi="Times New Roman" w:cs="Times New Roman"/>
          <w:sz w:val="24"/>
          <w:szCs w:val="24"/>
        </w:rPr>
        <w:t>s a “</w:t>
      </w:r>
      <w:proofErr w:type="spellStart"/>
      <w:proofErr w:type="gramEnd"/>
      <w:r>
        <w:rPr>
          <w:rFonts w:ascii="Times New Roman" w:hAnsi="Times New Roman" w:cs="Times New Roman"/>
          <w:sz w:val="24"/>
          <w:szCs w:val="24"/>
        </w:rPr>
        <w:t>thisness</w:t>
      </w:r>
      <w:proofErr w:type="spellEnd"/>
      <w:r>
        <w:rPr>
          <w:rFonts w:ascii="Times New Roman" w:hAnsi="Times New Roman" w:cs="Times New Roman"/>
          <w:sz w:val="24"/>
          <w:szCs w:val="24"/>
        </w:rPr>
        <w:t>.”  If a materialis</w:t>
      </w:r>
      <w:r w:rsidRPr="000E7632">
        <w:rPr>
          <w:rFonts w:ascii="Times New Roman" w:hAnsi="Times New Roman" w:cs="Times New Roman"/>
          <w:sz w:val="24"/>
          <w:szCs w:val="24"/>
        </w:rPr>
        <w:t>t is willing to grant their picture, I’m not sure just</w:t>
      </w:r>
      <w:r>
        <w:rPr>
          <w:rFonts w:ascii="Times New Roman" w:hAnsi="Times New Roman" w:cs="Times New Roman"/>
          <w:sz w:val="24"/>
          <w:szCs w:val="24"/>
        </w:rPr>
        <w:t xml:space="preserve"> what would prevent the same materialist</w:t>
      </w:r>
      <w:r w:rsidRPr="000E7632">
        <w:rPr>
          <w:rFonts w:ascii="Times New Roman" w:hAnsi="Times New Roman" w:cs="Times New Roman"/>
          <w:sz w:val="24"/>
          <w:szCs w:val="24"/>
        </w:rPr>
        <w:t xml:space="preserve"> from revisiting dualism.  Is positing that I am my “</w:t>
      </w:r>
      <w:proofErr w:type="spellStart"/>
      <w:r w:rsidRPr="000E7632">
        <w:rPr>
          <w:rFonts w:ascii="Times New Roman" w:hAnsi="Times New Roman" w:cs="Times New Roman"/>
          <w:sz w:val="24"/>
          <w:szCs w:val="24"/>
        </w:rPr>
        <w:t>thisne</w:t>
      </w:r>
      <w:r>
        <w:rPr>
          <w:rFonts w:ascii="Times New Roman" w:hAnsi="Times New Roman" w:cs="Times New Roman"/>
          <w:sz w:val="24"/>
          <w:szCs w:val="24"/>
        </w:rPr>
        <w:t>ss</w:t>
      </w:r>
      <w:proofErr w:type="spellEnd"/>
      <w:r>
        <w:rPr>
          <w:rFonts w:ascii="Times New Roman" w:hAnsi="Times New Roman" w:cs="Times New Roman"/>
          <w:sz w:val="24"/>
          <w:szCs w:val="24"/>
        </w:rPr>
        <w:t xml:space="preserve">” </w:t>
      </w:r>
      <w:r w:rsidR="00EF2315">
        <w:rPr>
          <w:rFonts w:ascii="Times New Roman" w:hAnsi="Times New Roman" w:cs="Times New Roman"/>
          <w:sz w:val="24"/>
          <w:szCs w:val="24"/>
        </w:rPr>
        <w:t>friendlier</w:t>
      </w:r>
      <w:r>
        <w:rPr>
          <w:rFonts w:ascii="Times New Roman" w:hAnsi="Times New Roman" w:cs="Times New Roman"/>
          <w:sz w:val="24"/>
          <w:szCs w:val="24"/>
        </w:rPr>
        <w:t xml:space="preserve"> to materialism</w:t>
      </w:r>
      <w:r w:rsidRPr="000E7632">
        <w:rPr>
          <w:rFonts w:ascii="Times New Roman" w:hAnsi="Times New Roman" w:cs="Times New Roman"/>
          <w:sz w:val="24"/>
          <w:szCs w:val="24"/>
        </w:rPr>
        <w:t xml:space="preserve"> than positing that I am m</w:t>
      </w:r>
      <w:r w:rsidR="00EF2315">
        <w:rPr>
          <w:rFonts w:ascii="Times New Roman" w:hAnsi="Times New Roman" w:cs="Times New Roman"/>
          <w:sz w:val="24"/>
          <w:szCs w:val="24"/>
        </w:rPr>
        <w:t>y soul?  Is it friendlier</w:t>
      </w:r>
      <w:r w:rsidRPr="000E7632">
        <w:rPr>
          <w:rFonts w:ascii="Times New Roman" w:hAnsi="Times New Roman" w:cs="Times New Roman"/>
          <w:sz w:val="24"/>
          <w:szCs w:val="24"/>
        </w:rPr>
        <w:t xml:space="preserve"> to a scienti</w:t>
      </w:r>
      <w:r w:rsidR="00EF2315">
        <w:rPr>
          <w:rFonts w:ascii="Times New Roman" w:hAnsi="Times New Roman" w:cs="Times New Roman"/>
          <w:sz w:val="24"/>
          <w:szCs w:val="24"/>
        </w:rPr>
        <w:t>fic picture of the human mind according to</w:t>
      </w:r>
      <w:r w:rsidRPr="000E7632">
        <w:rPr>
          <w:rFonts w:ascii="Times New Roman" w:hAnsi="Times New Roman" w:cs="Times New Roman"/>
          <w:sz w:val="24"/>
          <w:szCs w:val="24"/>
        </w:rPr>
        <w:t xml:space="preserve"> which the correlations between mental phenomena and brain phenomena are as tight as we’ve been supposing?</w:t>
      </w:r>
      <w:r>
        <w:rPr>
          <w:rFonts w:ascii="Times New Roman" w:hAnsi="Times New Roman" w:cs="Times New Roman"/>
          <w:sz w:val="24"/>
          <w:szCs w:val="24"/>
        </w:rPr>
        <w:t xml:space="preserve">  Similarly, for Baker, whether an embodied person counts as me depends on whether it realizes my first-person perspective.  </w:t>
      </w:r>
      <w:proofErr w:type="gramStart"/>
      <w:r>
        <w:rPr>
          <w:rFonts w:ascii="Times New Roman" w:hAnsi="Times New Roman" w:cs="Times New Roman"/>
          <w:sz w:val="24"/>
          <w:szCs w:val="24"/>
        </w:rPr>
        <w:t>And whether it so realizes my first-person perspective is a matter of divine fiat.</w:t>
      </w:r>
      <w:proofErr w:type="gramEnd"/>
      <w:r>
        <w:rPr>
          <w:rFonts w:ascii="Times New Roman" w:hAnsi="Times New Roman" w:cs="Times New Roman"/>
          <w:sz w:val="24"/>
          <w:szCs w:val="24"/>
        </w:rPr>
        <w:t xml:space="preserve">  The upshot is that on neither view is it correct to say of a person </w:t>
      </w:r>
      <w:r w:rsidRPr="00EF2315">
        <w:rPr>
          <w:rFonts w:ascii="Times New Roman" w:hAnsi="Times New Roman" w:cs="Times New Roman"/>
          <w:i/>
          <w:sz w:val="24"/>
          <w:szCs w:val="24"/>
        </w:rPr>
        <w:t>P</w:t>
      </w:r>
      <w:r>
        <w:rPr>
          <w:rFonts w:ascii="Times New Roman" w:hAnsi="Times New Roman" w:cs="Times New Roman"/>
          <w:sz w:val="24"/>
          <w:szCs w:val="24"/>
        </w:rPr>
        <w:t xml:space="preserve"> that she is identical to a certain material object (her body) since the persistence conditions for </w:t>
      </w:r>
      <w:r w:rsidRPr="00EF2315">
        <w:rPr>
          <w:rFonts w:ascii="Times New Roman" w:hAnsi="Times New Roman" w:cs="Times New Roman"/>
          <w:i/>
          <w:sz w:val="24"/>
          <w:szCs w:val="24"/>
        </w:rPr>
        <w:t>P</w:t>
      </w:r>
      <w:r>
        <w:rPr>
          <w:rFonts w:ascii="Times New Roman" w:hAnsi="Times New Roman" w:cs="Times New Roman"/>
          <w:sz w:val="24"/>
          <w:szCs w:val="24"/>
        </w:rPr>
        <w:t xml:space="preserve"> are out of step with the persistence conditions for material objects generally.  In Baker’s case, I needn’t be constituted by </w:t>
      </w:r>
      <w:r>
        <w:rPr>
          <w:rFonts w:ascii="Times New Roman" w:hAnsi="Times New Roman" w:cs="Times New Roman"/>
          <w:i/>
          <w:sz w:val="24"/>
          <w:szCs w:val="24"/>
        </w:rPr>
        <w:t>this</w:t>
      </w:r>
      <w:r>
        <w:rPr>
          <w:rFonts w:ascii="Times New Roman" w:hAnsi="Times New Roman" w:cs="Times New Roman"/>
          <w:sz w:val="24"/>
          <w:szCs w:val="24"/>
        </w:rPr>
        <w:t xml:space="preserve"> body</w:t>
      </w:r>
      <w:r w:rsidR="00EF2315">
        <w:rPr>
          <w:rFonts w:ascii="Times New Roman" w:hAnsi="Times New Roman" w:cs="Times New Roman"/>
          <w:sz w:val="24"/>
          <w:szCs w:val="24"/>
        </w:rPr>
        <w:t>.  A</w:t>
      </w:r>
      <w:r>
        <w:rPr>
          <w:rFonts w:ascii="Times New Roman" w:hAnsi="Times New Roman" w:cs="Times New Roman"/>
          <w:sz w:val="24"/>
          <w:szCs w:val="24"/>
        </w:rPr>
        <w:t xml:space="preserve">nd in O’Connor and Jacobs’ case, though the body I have post-resurrection is </w:t>
      </w:r>
      <w:proofErr w:type="spellStart"/>
      <w:r w:rsidR="008C39F9">
        <w:rPr>
          <w:rFonts w:ascii="Times New Roman" w:hAnsi="Times New Roman" w:cs="Times New Roman"/>
          <w:sz w:val="24"/>
          <w:szCs w:val="24"/>
        </w:rPr>
        <w:t>immanent</w:t>
      </w:r>
      <w:proofErr w:type="spellEnd"/>
      <w:r w:rsidR="008C39F9">
        <w:rPr>
          <w:rFonts w:ascii="Times New Roman" w:hAnsi="Times New Roman" w:cs="Times New Roman"/>
          <w:sz w:val="24"/>
          <w:szCs w:val="24"/>
        </w:rPr>
        <w:t>-</w:t>
      </w:r>
      <w:r>
        <w:rPr>
          <w:rFonts w:ascii="Times New Roman" w:hAnsi="Times New Roman" w:cs="Times New Roman"/>
          <w:sz w:val="24"/>
          <w:szCs w:val="24"/>
        </w:rPr>
        <w:t xml:space="preserve">causally connected with my pre-mortem body, it </w:t>
      </w:r>
      <w:r w:rsidR="005A56F4">
        <w:rPr>
          <w:rFonts w:ascii="Times New Roman" w:hAnsi="Times New Roman" w:cs="Times New Roman"/>
          <w:sz w:val="24"/>
          <w:szCs w:val="24"/>
        </w:rPr>
        <w:t xml:space="preserve">can be wholly materially </w:t>
      </w:r>
      <w:r>
        <w:rPr>
          <w:rFonts w:ascii="Times New Roman" w:hAnsi="Times New Roman" w:cs="Times New Roman"/>
          <w:sz w:val="24"/>
          <w:szCs w:val="24"/>
        </w:rPr>
        <w:t>dissimilar to it.</w:t>
      </w:r>
    </w:p>
    <w:p w:rsidR="001D44F7" w:rsidRDefault="001D44F7" w:rsidP="001D44F7">
      <w:pPr>
        <w:spacing w:line="480" w:lineRule="auto"/>
        <w:contextualSpacing/>
        <w:rPr>
          <w:rFonts w:ascii="Times New Roman" w:hAnsi="Times New Roman" w:cs="Times New Roman"/>
          <w:sz w:val="24"/>
          <w:szCs w:val="24"/>
        </w:rPr>
      </w:pPr>
    </w:p>
    <w:p w:rsidR="00FF3D2A" w:rsidRDefault="00FF3D2A" w:rsidP="00FF3D2A">
      <w:pPr>
        <w:pStyle w:val="ListParagraph"/>
        <w:numPr>
          <w:ilvl w:val="0"/>
          <w:numId w:val="1"/>
        </w:numPr>
        <w:spacing w:line="480" w:lineRule="auto"/>
        <w:ind w:left="360" w:hanging="360"/>
        <w:rPr>
          <w:rFonts w:ascii="Times New Roman" w:hAnsi="Times New Roman" w:cs="Times New Roman"/>
          <w:sz w:val="24"/>
          <w:szCs w:val="24"/>
        </w:rPr>
      </w:pPr>
      <w:r>
        <w:rPr>
          <w:rFonts w:ascii="Times New Roman" w:hAnsi="Times New Roman" w:cs="Times New Roman"/>
          <w:sz w:val="24"/>
          <w:szCs w:val="24"/>
        </w:rPr>
        <w:t>Materialist, and Still Crazy (After All These Years)</w:t>
      </w:r>
    </w:p>
    <w:p w:rsidR="001D44F7" w:rsidRPr="00FF3D2A" w:rsidRDefault="001D44F7" w:rsidP="00FF3D2A">
      <w:pPr>
        <w:pStyle w:val="ListParagraph"/>
        <w:spacing w:line="480" w:lineRule="auto"/>
        <w:ind w:left="0"/>
        <w:rPr>
          <w:rFonts w:ascii="Times New Roman" w:hAnsi="Times New Roman" w:cs="Times New Roman"/>
          <w:sz w:val="24"/>
          <w:szCs w:val="24"/>
        </w:rPr>
      </w:pPr>
      <w:r w:rsidRPr="00FF3D2A">
        <w:rPr>
          <w:rFonts w:ascii="Times New Roman" w:hAnsi="Times New Roman" w:cs="Times New Roman"/>
          <w:sz w:val="24"/>
          <w:szCs w:val="24"/>
        </w:rPr>
        <w:t>Consider, by way of con</w:t>
      </w:r>
      <w:r w:rsidR="00D23E4E" w:rsidRPr="00FF3D2A">
        <w:rPr>
          <w:rFonts w:ascii="Times New Roman" w:hAnsi="Times New Roman" w:cs="Times New Roman"/>
          <w:sz w:val="24"/>
          <w:szCs w:val="24"/>
        </w:rPr>
        <w:t xml:space="preserve">trast, </w:t>
      </w:r>
      <w:r w:rsidR="00FF3D2A">
        <w:rPr>
          <w:rFonts w:ascii="Times New Roman" w:hAnsi="Times New Roman" w:cs="Times New Roman"/>
          <w:sz w:val="24"/>
          <w:szCs w:val="24"/>
        </w:rPr>
        <w:t xml:space="preserve">Peter </w:t>
      </w:r>
      <w:r w:rsidR="00D23E4E" w:rsidRPr="00FF3D2A">
        <w:rPr>
          <w:rFonts w:ascii="Times New Roman" w:hAnsi="Times New Roman" w:cs="Times New Roman"/>
          <w:sz w:val="24"/>
          <w:szCs w:val="24"/>
        </w:rPr>
        <w:t xml:space="preserve">van </w:t>
      </w:r>
      <w:proofErr w:type="spellStart"/>
      <w:r w:rsidR="00D23E4E" w:rsidRPr="00FF3D2A">
        <w:rPr>
          <w:rFonts w:ascii="Times New Roman" w:hAnsi="Times New Roman" w:cs="Times New Roman"/>
          <w:sz w:val="24"/>
          <w:szCs w:val="24"/>
        </w:rPr>
        <w:t>Inwagen’s</w:t>
      </w:r>
      <w:proofErr w:type="spellEnd"/>
      <w:r w:rsidR="00D23E4E" w:rsidRPr="00FF3D2A">
        <w:rPr>
          <w:rFonts w:ascii="Times New Roman" w:hAnsi="Times New Roman" w:cs="Times New Roman"/>
          <w:sz w:val="24"/>
          <w:szCs w:val="24"/>
        </w:rPr>
        <w:t xml:space="preserve"> materialist</w:t>
      </w:r>
      <w:r w:rsidRPr="00FF3D2A">
        <w:rPr>
          <w:rFonts w:ascii="Times New Roman" w:hAnsi="Times New Roman" w:cs="Times New Roman"/>
          <w:sz w:val="24"/>
          <w:szCs w:val="24"/>
        </w:rPr>
        <w:t xml:space="preserve"> resurrection view which posit</w:t>
      </w:r>
      <w:r w:rsidR="00FF3D2A" w:rsidRPr="00FF3D2A">
        <w:rPr>
          <w:rFonts w:ascii="Times New Roman" w:hAnsi="Times New Roman" w:cs="Times New Roman"/>
          <w:sz w:val="24"/>
          <w:szCs w:val="24"/>
        </w:rPr>
        <w:t>s</w:t>
      </w:r>
      <w:r w:rsidRPr="00FF3D2A">
        <w:rPr>
          <w:rFonts w:ascii="Times New Roman" w:hAnsi="Times New Roman" w:cs="Times New Roman"/>
          <w:sz w:val="24"/>
          <w:szCs w:val="24"/>
        </w:rPr>
        <w:t xml:space="preserve"> that (at least</w:t>
      </w:r>
      <w:r w:rsidR="00FF3D2A">
        <w:rPr>
          <w:rFonts w:ascii="Times New Roman" w:hAnsi="Times New Roman" w:cs="Times New Roman"/>
          <w:sz w:val="24"/>
          <w:szCs w:val="24"/>
        </w:rPr>
        <w:t xml:space="preserve"> some of) the underlying physical stuff that composed the pre-mortem Wesley continues to compose the post-mortem Wesley.  As I will argue, this account satisfies the necessary </w:t>
      </w:r>
      <w:r w:rsidR="00FF3D2A">
        <w:rPr>
          <w:rFonts w:ascii="Times New Roman" w:hAnsi="Times New Roman" w:cs="Times New Roman"/>
          <w:sz w:val="24"/>
          <w:szCs w:val="24"/>
        </w:rPr>
        <w:lastRenderedPageBreak/>
        <w:t>conditions of a materialist account of human persons so as to render a model of resurrection a self-respecting materiali</w:t>
      </w:r>
      <w:r w:rsidR="009E2BD1">
        <w:rPr>
          <w:rFonts w:ascii="Times New Roman" w:hAnsi="Times New Roman" w:cs="Times New Roman"/>
          <w:sz w:val="24"/>
          <w:szCs w:val="24"/>
        </w:rPr>
        <w:t>st can endorse.  Furthermore, it is</w:t>
      </w:r>
      <w:r w:rsidR="00FF3D2A">
        <w:rPr>
          <w:rFonts w:ascii="Times New Roman" w:hAnsi="Times New Roman" w:cs="Times New Roman"/>
          <w:sz w:val="24"/>
          <w:szCs w:val="24"/>
        </w:rPr>
        <w:t xml:space="preserve"> preferable to Zimmerman’s alternative “Falling-Elevator Model.”</w:t>
      </w:r>
    </w:p>
    <w:p w:rsidR="001D44F7" w:rsidRDefault="001D44F7" w:rsidP="001D44F7">
      <w:pPr>
        <w:spacing w:line="480" w:lineRule="auto"/>
        <w:ind w:firstLine="720"/>
        <w:contextualSpacing/>
        <w:rPr>
          <w:rFonts w:ascii="Times New Roman" w:hAnsi="Times New Roman" w:cs="Times New Roman"/>
          <w:sz w:val="24"/>
          <w:szCs w:val="24"/>
        </w:rPr>
      </w:pPr>
    </w:p>
    <w:p w:rsidR="001D44F7" w:rsidRDefault="001D44F7" w:rsidP="001D44F7">
      <w:pPr>
        <w:spacing w:line="480" w:lineRule="auto"/>
        <w:ind w:left="540" w:hanging="540"/>
        <w:contextualSpacing/>
        <w:rPr>
          <w:rFonts w:ascii="Times New Roman" w:hAnsi="Times New Roman" w:cs="Times New Roman"/>
          <w:sz w:val="24"/>
          <w:szCs w:val="24"/>
        </w:rPr>
      </w:pPr>
      <w:proofErr w:type="spellStart"/>
      <w:r>
        <w:rPr>
          <w:rFonts w:ascii="Times New Roman" w:hAnsi="Times New Roman" w:cs="Times New Roman"/>
          <w:sz w:val="24"/>
          <w:szCs w:val="24"/>
        </w:rPr>
        <w:t>IV.a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“Body-Snatcher” View</w:t>
      </w:r>
    </w:p>
    <w:p w:rsidR="001D44F7" w:rsidRDefault="00FF3D2A" w:rsidP="001D44F7">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According to van </w:t>
      </w:r>
      <w:proofErr w:type="spellStart"/>
      <w:r>
        <w:rPr>
          <w:rFonts w:ascii="Times New Roman" w:hAnsi="Times New Roman" w:cs="Times New Roman"/>
          <w:sz w:val="24"/>
          <w:szCs w:val="24"/>
        </w:rPr>
        <w:t>Inwagen’s</w:t>
      </w:r>
      <w:proofErr w:type="spellEnd"/>
      <w:r>
        <w:rPr>
          <w:rFonts w:ascii="Times New Roman" w:hAnsi="Times New Roman" w:cs="Times New Roman"/>
          <w:sz w:val="24"/>
          <w:szCs w:val="24"/>
        </w:rPr>
        <w:t xml:space="preserve"> “just so” story, a</w:t>
      </w:r>
      <w:r w:rsidR="001D44F7">
        <w:rPr>
          <w:rFonts w:ascii="Times New Roman" w:hAnsi="Times New Roman" w:cs="Times New Roman"/>
          <w:sz w:val="24"/>
          <w:szCs w:val="24"/>
        </w:rPr>
        <w:t>t a moment just prior to death, God whisks away a person’s body – or more likely, some part of a person’s body – to the afterlife.  At the same moment, he replaces the original body with a perfect simulacrum.  The result, of course, is that any post-mortem bodies that we encounter are, or in any case contain, a simulacrum.  The entire process is perfectly undetectable by human beings and so is consistent with everything we apprehend in our experiences of corpses, including when we perform autopsies or otherwise give them an especially careful look-over.  It’s a rather wild story, no doubt, but a nevertheless coherent one.  One objection to it has been that it has God engaging in widespread deception and so it violates Descartes’ “no deceiver” axiom.</w:t>
      </w:r>
      <w:r w:rsidR="001D44F7">
        <w:rPr>
          <w:rStyle w:val="FootnoteReference"/>
          <w:rFonts w:ascii="Times New Roman" w:hAnsi="Times New Roman" w:cs="Times New Roman"/>
          <w:sz w:val="24"/>
          <w:szCs w:val="24"/>
        </w:rPr>
        <w:footnoteReference w:id="28"/>
      </w:r>
      <w:r w:rsidR="001D44F7">
        <w:rPr>
          <w:rFonts w:ascii="Times New Roman" w:hAnsi="Times New Roman" w:cs="Times New Roman"/>
          <w:sz w:val="24"/>
          <w:szCs w:val="24"/>
        </w:rPr>
        <w:t xml:space="preserve">  On this basis, Zimmerman suggests that “the Christian materialist would surely do well to look for a better story than this.”</w:t>
      </w:r>
      <w:r w:rsidR="001D44F7">
        <w:rPr>
          <w:rStyle w:val="FootnoteReference"/>
          <w:rFonts w:ascii="Times New Roman" w:hAnsi="Times New Roman" w:cs="Times New Roman"/>
          <w:sz w:val="24"/>
          <w:szCs w:val="24"/>
        </w:rPr>
        <w:footnoteReference w:id="29"/>
      </w:r>
    </w:p>
    <w:p w:rsidR="001D44F7" w:rsidRPr="000E7632" w:rsidRDefault="001D1FDE" w:rsidP="001D44F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But this strikes me as a bit too quick.  After all, van </w:t>
      </w:r>
      <w:proofErr w:type="spellStart"/>
      <w:r>
        <w:rPr>
          <w:rFonts w:ascii="Times New Roman" w:hAnsi="Times New Roman" w:cs="Times New Roman"/>
          <w:sz w:val="24"/>
          <w:szCs w:val="24"/>
        </w:rPr>
        <w:t>Inwagen</w:t>
      </w:r>
      <w:proofErr w:type="spellEnd"/>
      <w:r>
        <w:rPr>
          <w:rFonts w:ascii="Times New Roman" w:hAnsi="Times New Roman" w:cs="Times New Roman"/>
          <w:sz w:val="24"/>
          <w:szCs w:val="24"/>
        </w:rPr>
        <w:t xml:space="preserve"> has offered </w:t>
      </w:r>
      <w:r w:rsidR="001D44F7" w:rsidRPr="000E7632">
        <w:rPr>
          <w:rFonts w:ascii="Times New Roman" w:hAnsi="Times New Roman" w:cs="Times New Roman"/>
          <w:sz w:val="24"/>
          <w:szCs w:val="24"/>
        </w:rPr>
        <w:t xml:space="preserve">a story according to which the very physical part of me that is essential to my being me is preserved and a new (heavenly) body is created around it.  This is incredible, no doubt, </w:t>
      </w:r>
      <w:r w:rsidR="001D44F7">
        <w:rPr>
          <w:rFonts w:ascii="Times New Roman" w:hAnsi="Times New Roman" w:cs="Times New Roman"/>
          <w:sz w:val="24"/>
          <w:szCs w:val="24"/>
        </w:rPr>
        <w:t xml:space="preserve">and </w:t>
      </w:r>
      <w:r w:rsidR="001D44F7" w:rsidRPr="000E7632">
        <w:rPr>
          <w:rFonts w:ascii="Times New Roman" w:hAnsi="Times New Roman" w:cs="Times New Roman"/>
          <w:sz w:val="24"/>
          <w:szCs w:val="24"/>
        </w:rPr>
        <w:t xml:space="preserve">it is duly noted that the view implies that God is a body-snatcher who engages in rather widespread deception (since every corpse is – or in any case contains – a simulacrum).  Perhaps this should trouble one a good deal.  I’m not sure.  Surprising as it would be, it’s not terribly difficult to imagine some potentially justifying reason for God to keep us in the dark should it be the case that bits of us go </w:t>
      </w:r>
      <w:r w:rsidR="001D44F7" w:rsidRPr="000E7632">
        <w:rPr>
          <w:rFonts w:ascii="Times New Roman" w:hAnsi="Times New Roman" w:cs="Times New Roman"/>
          <w:sz w:val="24"/>
          <w:szCs w:val="24"/>
        </w:rPr>
        <w:lastRenderedPageBreak/>
        <w:t>missing upon death</w:t>
      </w:r>
      <w:r w:rsidR="001D44F7">
        <w:rPr>
          <w:rFonts w:ascii="Times New Roman" w:hAnsi="Times New Roman" w:cs="Times New Roman"/>
          <w:sz w:val="24"/>
          <w:szCs w:val="24"/>
        </w:rPr>
        <w:t xml:space="preserve"> (insert your favorite justification for divine </w:t>
      </w:r>
      <w:proofErr w:type="spellStart"/>
      <w:r w:rsidR="001D44F7">
        <w:rPr>
          <w:rFonts w:ascii="Times New Roman" w:hAnsi="Times New Roman" w:cs="Times New Roman"/>
          <w:sz w:val="24"/>
          <w:szCs w:val="24"/>
        </w:rPr>
        <w:t>hiddenness</w:t>
      </w:r>
      <w:proofErr w:type="spellEnd"/>
      <w:r w:rsidR="001D44F7">
        <w:rPr>
          <w:rFonts w:ascii="Times New Roman" w:hAnsi="Times New Roman" w:cs="Times New Roman"/>
          <w:sz w:val="24"/>
          <w:szCs w:val="24"/>
        </w:rPr>
        <w:t>, perhaps)</w:t>
      </w:r>
      <w:r w:rsidR="001D44F7" w:rsidRPr="000E7632">
        <w:rPr>
          <w:rFonts w:ascii="Times New Roman" w:hAnsi="Times New Roman" w:cs="Times New Roman"/>
          <w:sz w:val="24"/>
          <w:szCs w:val="24"/>
        </w:rPr>
        <w:t xml:space="preserve">.  </w:t>
      </w:r>
      <w:r w:rsidR="001D44F7">
        <w:rPr>
          <w:rFonts w:ascii="Times New Roman" w:hAnsi="Times New Roman" w:cs="Times New Roman"/>
          <w:sz w:val="24"/>
          <w:szCs w:val="24"/>
        </w:rPr>
        <w:t xml:space="preserve">Or else we might employ another familiar theistic strategy:  </w:t>
      </w:r>
      <w:r w:rsidR="001D44F7" w:rsidRPr="000E7632">
        <w:rPr>
          <w:rFonts w:ascii="Times New Roman" w:hAnsi="Times New Roman" w:cs="Times New Roman"/>
          <w:sz w:val="24"/>
          <w:szCs w:val="24"/>
        </w:rPr>
        <w:t>As we are all aware, when it comes to divine a</w:t>
      </w:r>
      <w:r w:rsidR="001D44F7">
        <w:rPr>
          <w:rFonts w:ascii="Times New Roman" w:hAnsi="Times New Roman" w:cs="Times New Roman"/>
          <w:sz w:val="24"/>
          <w:szCs w:val="24"/>
        </w:rPr>
        <w:t>ctivity, the mysteries abound.  Y</w:t>
      </w:r>
      <w:r w:rsidR="001D44F7" w:rsidRPr="000E7632">
        <w:rPr>
          <w:rFonts w:ascii="Times New Roman" w:hAnsi="Times New Roman" w:cs="Times New Roman"/>
          <w:sz w:val="24"/>
          <w:szCs w:val="24"/>
        </w:rPr>
        <w:t xml:space="preserve">ou and I may be unaware of what reasons justify </w:t>
      </w:r>
      <w:r w:rsidR="001D44F7">
        <w:rPr>
          <w:rFonts w:ascii="Times New Roman" w:hAnsi="Times New Roman" w:cs="Times New Roman"/>
          <w:sz w:val="24"/>
          <w:szCs w:val="24"/>
        </w:rPr>
        <w:t xml:space="preserve">God </w:t>
      </w:r>
      <w:r w:rsidR="001D44F7" w:rsidRPr="000E7632">
        <w:rPr>
          <w:rFonts w:ascii="Times New Roman" w:hAnsi="Times New Roman" w:cs="Times New Roman"/>
          <w:sz w:val="24"/>
          <w:szCs w:val="24"/>
        </w:rPr>
        <w:t>in allowing (for example) the suffering that exists in the world, or the fact that God chooses to keep God</w:t>
      </w:r>
      <w:r w:rsidR="001D44F7">
        <w:rPr>
          <w:rFonts w:ascii="Times New Roman" w:hAnsi="Times New Roman" w:cs="Times New Roman"/>
          <w:sz w:val="24"/>
          <w:szCs w:val="24"/>
        </w:rPr>
        <w:t>’s self hidden</w:t>
      </w:r>
      <w:r w:rsidR="001D44F7" w:rsidRPr="000E7632">
        <w:rPr>
          <w:rFonts w:ascii="Times New Roman" w:hAnsi="Times New Roman" w:cs="Times New Roman"/>
          <w:sz w:val="24"/>
          <w:szCs w:val="24"/>
        </w:rPr>
        <w:t xml:space="preserve">.  But presumably, </w:t>
      </w:r>
      <w:r w:rsidR="001D44F7">
        <w:rPr>
          <w:rFonts w:ascii="Times New Roman" w:hAnsi="Times New Roman" w:cs="Times New Roman"/>
          <w:sz w:val="24"/>
          <w:szCs w:val="24"/>
        </w:rPr>
        <w:t>it doesn’t follow that there aren’t such justifying reasons.</w:t>
      </w:r>
      <w:r>
        <w:rPr>
          <w:rFonts w:ascii="Times New Roman" w:hAnsi="Times New Roman" w:cs="Times New Roman"/>
          <w:sz w:val="24"/>
          <w:szCs w:val="24"/>
        </w:rPr>
        <w:t xml:space="preserve">  What’s more, it may unreasonable</w:t>
      </w:r>
      <w:r w:rsidR="001D44F7">
        <w:rPr>
          <w:rFonts w:ascii="Times New Roman" w:hAnsi="Times New Roman" w:cs="Times New Roman"/>
          <w:sz w:val="24"/>
          <w:szCs w:val="24"/>
        </w:rPr>
        <w:t xml:space="preserve"> to expect tha</w:t>
      </w:r>
      <w:r>
        <w:rPr>
          <w:rFonts w:ascii="Times New Roman" w:hAnsi="Times New Roman" w:cs="Times New Roman"/>
          <w:sz w:val="24"/>
          <w:szCs w:val="24"/>
        </w:rPr>
        <w:t>t if there were such reasons, human beings</w:t>
      </w:r>
      <w:r w:rsidR="001D44F7">
        <w:rPr>
          <w:rFonts w:ascii="Times New Roman" w:hAnsi="Times New Roman" w:cs="Times New Roman"/>
          <w:sz w:val="24"/>
          <w:szCs w:val="24"/>
        </w:rPr>
        <w:t xml:space="preserve"> would be privy to them</w:t>
      </w:r>
      <w:r w:rsidR="001D44F7" w:rsidRPr="000E7632">
        <w:rPr>
          <w:rFonts w:ascii="Times New Roman" w:hAnsi="Times New Roman" w:cs="Times New Roman"/>
          <w:sz w:val="24"/>
          <w:szCs w:val="24"/>
        </w:rPr>
        <w:t xml:space="preserve">.  </w:t>
      </w:r>
      <w:r w:rsidR="001D44F7">
        <w:rPr>
          <w:rFonts w:ascii="Times New Roman" w:hAnsi="Times New Roman" w:cs="Times New Roman"/>
          <w:sz w:val="24"/>
          <w:szCs w:val="24"/>
        </w:rPr>
        <w:t xml:space="preserve">If these replies are satisfactory in other contexts, </w:t>
      </w:r>
      <w:r>
        <w:rPr>
          <w:rFonts w:ascii="Times New Roman" w:hAnsi="Times New Roman" w:cs="Times New Roman"/>
          <w:sz w:val="24"/>
          <w:szCs w:val="24"/>
        </w:rPr>
        <w:t>then I see no reason why they</w:t>
      </w:r>
      <w:r w:rsidR="00CB4D2D">
        <w:rPr>
          <w:rFonts w:ascii="Times New Roman" w:hAnsi="Times New Roman" w:cs="Times New Roman"/>
          <w:sz w:val="24"/>
          <w:szCs w:val="24"/>
        </w:rPr>
        <w:t xml:space="preserve"> couldn’t be employed to deflect the charge that such trickery as is involved in concealing from us the fact that bits of us routinely go missing upon death threatens God’s perfect goodness.</w:t>
      </w:r>
      <w:r w:rsidR="001D44F7">
        <w:rPr>
          <w:rStyle w:val="FootnoteReference"/>
          <w:rFonts w:ascii="Times New Roman" w:hAnsi="Times New Roman" w:cs="Times New Roman"/>
          <w:sz w:val="24"/>
          <w:szCs w:val="24"/>
        </w:rPr>
        <w:footnoteReference w:id="30"/>
      </w:r>
    </w:p>
    <w:p w:rsidR="001D44F7" w:rsidRDefault="001D44F7" w:rsidP="001D44F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There is, however, a more serious objection to van </w:t>
      </w:r>
      <w:proofErr w:type="spellStart"/>
      <w:r>
        <w:rPr>
          <w:rFonts w:ascii="Times New Roman" w:hAnsi="Times New Roman" w:cs="Times New Roman"/>
          <w:sz w:val="24"/>
          <w:szCs w:val="24"/>
        </w:rPr>
        <w:t>Inwagen’s</w:t>
      </w:r>
      <w:proofErr w:type="spellEnd"/>
      <w:r>
        <w:rPr>
          <w:rFonts w:ascii="Times New Roman" w:hAnsi="Times New Roman" w:cs="Times New Roman"/>
          <w:sz w:val="24"/>
          <w:szCs w:val="24"/>
        </w:rPr>
        <w:t xml:space="preserve"> body-snatcher view.  For it is</w:t>
      </w:r>
      <w:r w:rsidR="002A762F">
        <w:rPr>
          <w:rFonts w:ascii="Times New Roman" w:hAnsi="Times New Roman" w:cs="Times New Roman"/>
          <w:sz w:val="24"/>
          <w:szCs w:val="24"/>
        </w:rPr>
        <w:t xml:space="preserve"> possible, on van </w:t>
      </w:r>
      <w:proofErr w:type="spellStart"/>
      <w:r w:rsidR="002A762F">
        <w:rPr>
          <w:rFonts w:ascii="Times New Roman" w:hAnsi="Times New Roman" w:cs="Times New Roman"/>
          <w:sz w:val="24"/>
          <w:szCs w:val="24"/>
        </w:rPr>
        <w:t>Inwagen’s</w:t>
      </w:r>
      <w:proofErr w:type="spellEnd"/>
      <w:r w:rsidR="002A762F">
        <w:rPr>
          <w:rFonts w:ascii="Times New Roman" w:hAnsi="Times New Roman" w:cs="Times New Roman"/>
          <w:sz w:val="24"/>
          <w:szCs w:val="24"/>
        </w:rPr>
        <w:t xml:space="preserve"> materialism</w:t>
      </w:r>
      <w:r>
        <w:rPr>
          <w:rFonts w:ascii="Times New Roman" w:hAnsi="Times New Roman" w:cs="Times New Roman"/>
          <w:sz w:val="24"/>
          <w:szCs w:val="24"/>
        </w:rPr>
        <w:t xml:space="preserve">, that </w:t>
      </w:r>
      <w:r w:rsidR="00CB4D2D">
        <w:rPr>
          <w:rFonts w:ascii="Times New Roman" w:hAnsi="Times New Roman" w:cs="Times New Roman"/>
          <w:sz w:val="24"/>
          <w:szCs w:val="24"/>
        </w:rPr>
        <w:t xml:space="preserve">John Wesley </w:t>
      </w:r>
      <w:r>
        <w:rPr>
          <w:rFonts w:ascii="Times New Roman" w:hAnsi="Times New Roman" w:cs="Times New Roman"/>
          <w:sz w:val="24"/>
          <w:szCs w:val="24"/>
        </w:rPr>
        <w:t xml:space="preserve">be </w:t>
      </w:r>
      <w:proofErr w:type="spellStart"/>
      <w:r>
        <w:rPr>
          <w:rFonts w:ascii="Times New Roman" w:hAnsi="Times New Roman" w:cs="Times New Roman"/>
          <w:sz w:val="24"/>
          <w:szCs w:val="24"/>
        </w:rPr>
        <w:t>fissioned</w:t>
      </w:r>
      <w:proofErr w:type="spellEnd"/>
      <w:r>
        <w:rPr>
          <w:rFonts w:ascii="Times New Roman" w:hAnsi="Times New Roman" w:cs="Times New Roman"/>
          <w:sz w:val="24"/>
          <w:szCs w:val="24"/>
        </w:rPr>
        <w:t xml:space="preserve">, </w:t>
      </w:r>
      <w:r w:rsidR="00CB4D2D">
        <w:rPr>
          <w:rFonts w:ascii="Times New Roman" w:hAnsi="Times New Roman" w:cs="Times New Roman"/>
          <w:sz w:val="24"/>
          <w:szCs w:val="24"/>
        </w:rPr>
        <w:t xml:space="preserve">so that the products of the </w:t>
      </w:r>
      <w:proofErr w:type="spellStart"/>
      <w:r w:rsidR="00CB4D2D">
        <w:rPr>
          <w:rFonts w:ascii="Times New Roman" w:hAnsi="Times New Roman" w:cs="Times New Roman"/>
          <w:sz w:val="24"/>
          <w:szCs w:val="24"/>
        </w:rPr>
        <w:t>fissioning</w:t>
      </w:r>
      <w:proofErr w:type="spellEnd"/>
      <w:r w:rsidR="00CB4D2D">
        <w:rPr>
          <w:rFonts w:ascii="Times New Roman" w:hAnsi="Times New Roman" w:cs="Times New Roman"/>
          <w:sz w:val="24"/>
          <w:szCs w:val="24"/>
        </w:rPr>
        <w:t xml:space="preserve"> are two </w:t>
      </w:r>
      <w:r>
        <w:rPr>
          <w:rFonts w:ascii="Times New Roman" w:hAnsi="Times New Roman" w:cs="Times New Roman"/>
          <w:sz w:val="24"/>
          <w:szCs w:val="24"/>
        </w:rPr>
        <w:t xml:space="preserve">distinct individuals, </w:t>
      </w:r>
      <w:r w:rsidRPr="00C94CAC">
        <w:rPr>
          <w:rFonts w:ascii="Times New Roman" w:hAnsi="Times New Roman" w:cs="Times New Roman"/>
          <w:i/>
          <w:sz w:val="24"/>
          <w:szCs w:val="24"/>
        </w:rPr>
        <w:t>x</w:t>
      </w:r>
      <w:r>
        <w:rPr>
          <w:rFonts w:ascii="Times New Roman" w:hAnsi="Times New Roman" w:cs="Times New Roman"/>
          <w:sz w:val="24"/>
          <w:szCs w:val="24"/>
        </w:rPr>
        <w:t xml:space="preserve"> and </w:t>
      </w:r>
      <w:r w:rsidRPr="00C94CAC">
        <w:rPr>
          <w:rFonts w:ascii="Times New Roman" w:hAnsi="Times New Roman" w:cs="Times New Roman"/>
          <w:i/>
          <w:sz w:val="24"/>
          <w:szCs w:val="24"/>
        </w:rPr>
        <w:t>y</w:t>
      </w:r>
      <w:r>
        <w:rPr>
          <w:rFonts w:ascii="Times New Roman" w:hAnsi="Times New Roman" w:cs="Times New Roman"/>
          <w:sz w:val="24"/>
          <w:szCs w:val="24"/>
        </w:rPr>
        <w:t xml:space="preserve">, each of whom is </w:t>
      </w:r>
      <w:proofErr w:type="spellStart"/>
      <w:r>
        <w:rPr>
          <w:rFonts w:ascii="Times New Roman" w:hAnsi="Times New Roman" w:cs="Times New Roman"/>
          <w:sz w:val="24"/>
          <w:szCs w:val="24"/>
        </w:rPr>
        <w:t>immanent</w:t>
      </w:r>
      <w:proofErr w:type="spellEnd"/>
      <w:r>
        <w:rPr>
          <w:rFonts w:ascii="Times New Roman" w:hAnsi="Times New Roman" w:cs="Times New Roman"/>
          <w:sz w:val="24"/>
          <w:szCs w:val="24"/>
        </w:rPr>
        <w:t xml:space="preserve">-causally connected with the original Wesley.  If both </w:t>
      </w:r>
      <w:r w:rsidRPr="00962B0F">
        <w:rPr>
          <w:rFonts w:ascii="Times New Roman" w:hAnsi="Times New Roman" w:cs="Times New Roman"/>
          <w:i/>
          <w:sz w:val="24"/>
          <w:szCs w:val="24"/>
        </w:rPr>
        <w:t>x</w:t>
      </w:r>
      <w:r>
        <w:rPr>
          <w:rFonts w:ascii="Times New Roman" w:hAnsi="Times New Roman" w:cs="Times New Roman"/>
          <w:sz w:val="24"/>
          <w:szCs w:val="24"/>
        </w:rPr>
        <w:t xml:space="preserve"> and </w:t>
      </w:r>
      <w:r w:rsidRPr="00962B0F">
        <w:rPr>
          <w:rFonts w:ascii="Times New Roman" w:hAnsi="Times New Roman" w:cs="Times New Roman"/>
          <w:i/>
          <w:sz w:val="24"/>
          <w:szCs w:val="24"/>
        </w:rPr>
        <w:t>y</w:t>
      </w:r>
      <w:r>
        <w:rPr>
          <w:rFonts w:ascii="Times New Roman" w:hAnsi="Times New Roman" w:cs="Times New Roman"/>
          <w:sz w:val="24"/>
          <w:szCs w:val="24"/>
        </w:rPr>
        <w:t xml:space="preserve"> are living organisms, then Wesley fails to be identical to either one (for neither </w:t>
      </w:r>
      <w:r w:rsidRPr="00CB4D2D">
        <w:rPr>
          <w:rFonts w:ascii="Times New Roman" w:hAnsi="Times New Roman" w:cs="Times New Roman"/>
          <w:i/>
          <w:sz w:val="24"/>
          <w:szCs w:val="24"/>
        </w:rPr>
        <w:t>x</w:t>
      </w:r>
      <w:r>
        <w:rPr>
          <w:rFonts w:ascii="Times New Roman" w:hAnsi="Times New Roman" w:cs="Times New Roman"/>
          <w:sz w:val="24"/>
          <w:szCs w:val="24"/>
        </w:rPr>
        <w:t xml:space="preserve"> nor </w:t>
      </w:r>
      <w:r w:rsidRPr="00CB4D2D">
        <w:rPr>
          <w:rFonts w:ascii="Times New Roman" w:hAnsi="Times New Roman" w:cs="Times New Roman"/>
          <w:i/>
          <w:sz w:val="24"/>
          <w:szCs w:val="24"/>
        </w:rPr>
        <w:t>y</w:t>
      </w:r>
      <w:r>
        <w:rPr>
          <w:rFonts w:ascii="Times New Roman" w:hAnsi="Times New Roman" w:cs="Times New Roman"/>
          <w:sz w:val="24"/>
          <w:szCs w:val="24"/>
        </w:rPr>
        <w:t xml:space="preserve"> has a better claim to being Wesley than does the other).  And, of course, Wesley fails to be both </w:t>
      </w:r>
      <w:r w:rsidRPr="00390ED3">
        <w:rPr>
          <w:rFonts w:ascii="Times New Roman" w:hAnsi="Times New Roman" w:cs="Times New Roman"/>
          <w:i/>
          <w:sz w:val="24"/>
          <w:szCs w:val="24"/>
        </w:rPr>
        <w:t>x</w:t>
      </w:r>
      <w:r>
        <w:rPr>
          <w:rFonts w:ascii="Times New Roman" w:hAnsi="Times New Roman" w:cs="Times New Roman"/>
          <w:sz w:val="24"/>
          <w:szCs w:val="24"/>
        </w:rPr>
        <w:t xml:space="preserve"> and </w:t>
      </w:r>
      <w:r w:rsidRPr="00390ED3">
        <w:rPr>
          <w:rFonts w:ascii="Times New Roman" w:hAnsi="Times New Roman" w:cs="Times New Roman"/>
          <w:i/>
          <w:sz w:val="24"/>
          <w:szCs w:val="24"/>
        </w:rPr>
        <w:t>y</w:t>
      </w:r>
      <w:r>
        <w:rPr>
          <w:rFonts w:ascii="Times New Roman" w:hAnsi="Times New Roman" w:cs="Times New Roman"/>
          <w:sz w:val="24"/>
          <w:szCs w:val="24"/>
        </w:rPr>
        <w:t xml:space="preserve"> (for no one thing can become two, on pain of contradiction).  Unless one adopts four-</w:t>
      </w:r>
      <w:proofErr w:type="spellStart"/>
      <w:r>
        <w:rPr>
          <w:rFonts w:ascii="Times New Roman" w:hAnsi="Times New Roman" w:cs="Times New Roman"/>
          <w:sz w:val="24"/>
          <w:szCs w:val="24"/>
        </w:rPr>
        <w:t>dimensionalism</w:t>
      </w:r>
      <w:proofErr w:type="spellEnd"/>
      <w:r>
        <w:rPr>
          <w:rFonts w:ascii="Times New Roman" w:hAnsi="Times New Roman" w:cs="Times New Roman"/>
          <w:sz w:val="24"/>
          <w:szCs w:val="24"/>
        </w:rPr>
        <w:t xml:space="preserve">, allowing one to claim that there have been two people all along whose parts overlapped for the period of Wesley’s lifetime), one appears forced to claim that upon </w:t>
      </w:r>
      <w:proofErr w:type="spellStart"/>
      <w:r>
        <w:rPr>
          <w:rFonts w:ascii="Times New Roman" w:hAnsi="Times New Roman" w:cs="Times New Roman"/>
          <w:sz w:val="24"/>
          <w:szCs w:val="24"/>
        </w:rPr>
        <w:t>fissioning</w:t>
      </w:r>
      <w:proofErr w:type="spellEnd"/>
      <w:r>
        <w:rPr>
          <w:rFonts w:ascii="Times New Roman" w:hAnsi="Times New Roman" w:cs="Times New Roman"/>
          <w:sz w:val="24"/>
          <w:szCs w:val="24"/>
        </w:rPr>
        <w:t xml:space="preserve">, Wesley ceases to be, and two new entities, </w:t>
      </w:r>
      <w:r w:rsidRPr="00390ED3">
        <w:rPr>
          <w:rFonts w:ascii="Times New Roman" w:hAnsi="Times New Roman" w:cs="Times New Roman"/>
          <w:i/>
          <w:sz w:val="24"/>
          <w:szCs w:val="24"/>
        </w:rPr>
        <w:t>x</w:t>
      </w:r>
      <w:r>
        <w:rPr>
          <w:rFonts w:ascii="Times New Roman" w:hAnsi="Times New Roman" w:cs="Times New Roman"/>
          <w:sz w:val="24"/>
          <w:szCs w:val="24"/>
        </w:rPr>
        <w:t xml:space="preserve"> and </w:t>
      </w:r>
      <w:r w:rsidRPr="00390ED3">
        <w:rPr>
          <w:rFonts w:ascii="Times New Roman" w:hAnsi="Times New Roman" w:cs="Times New Roman"/>
          <w:i/>
          <w:sz w:val="24"/>
          <w:szCs w:val="24"/>
        </w:rPr>
        <w:t>y</w:t>
      </w:r>
      <w:r>
        <w:rPr>
          <w:rFonts w:ascii="Times New Roman" w:hAnsi="Times New Roman" w:cs="Times New Roman"/>
          <w:sz w:val="24"/>
          <w:szCs w:val="24"/>
        </w:rPr>
        <w:t xml:space="preserve">, come into existence.  The problem, as Zimmerman points out, is that this commits the van </w:t>
      </w:r>
      <w:proofErr w:type="spellStart"/>
      <w:r>
        <w:rPr>
          <w:rFonts w:ascii="Times New Roman" w:hAnsi="Times New Roman" w:cs="Times New Roman"/>
          <w:sz w:val="24"/>
          <w:szCs w:val="24"/>
        </w:rPr>
        <w:t>Inwagen</w:t>
      </w:r>
      <w:proofErr w:type="spellEnd"/>
      <w:r>
        <w:rPr>
          <w:rFonts w:ascii="Times New Roman" w:hAnsi="Times New Roman" w:cs="Times New Roman"/>
          <w:sz w:val="24"/>
          <w:szCs w:val="24"/>
        </w:rPr>
        <w:t xml:space="preserve">-style materialist (or any materialist, Zimmerman thinks) to a “closest continuer” theory of personal identity.  On that view, whether a person existing from </w:t>
      </w:r>
      <w:r w:rsidRPr="00CB4D2D">
        <w:rPr>
          <w:rFonts w:ascii="Times New Roman" w:hAnsi="Times New Roman" w:cs="Times New Roman"/>
          <w:i/>
          <w:sz w:val="24"/>
          <w:szCs w:val="24"/>
        </w:rPr>
        <w:t>t</w:t>
      </w:r>
      <w:r w:rsidRPr="00CB4D2D">
        <w:rPr>
          <w:rFonts w:ascii="Times New Roman" w:hAnsi="Times New Roman" w:cs="Times New Roman"/>
          <w:i/>
          <w:sz w:val="24"/>
          <w:szCs w:val="24"/>
          <w:vertAlign w:val="subscript"/>
        </w:rPr>
        <w:t>1</w:t>
      </w:r>
      <w:r>
        <w:rPr>
          <w:rFonts w:ascii="Times New Roman" w:hAnsi="Times New Roman" w:cs="Times New Roman"/>
          <w:sz w:val="24"/>
          <w:szCs w:val="24"/>
        </w:rPr>
        <w:t xml:space="preserve"> to </w:t>
      </w:r>
      <w:r w:rsidRPr="00CB4D2D">
        <w:rPr>
          <w:rFonts w:ascii="Times New Roman" w:hAnsi="Times New Roman" w:cs="Times New Roman"/>
          <w:i/>
          <w:sz w:val="24"/>
          <w:szCs w:val="24"/>
        </w:rPr>
        <w:t>t</w:t>
      </w:r>
      <w:r w:rsidRPr="00CB4D2D">
        <w:rPr>
          <w:rFonts w:ascii="Times New Roman" w:hAnsi="Times New Roman" w:cs="Times New Roman"/>
          <w:i/>
          <w:sz w:val="24"/>
          <w:szCs w:val="24"/>
          <w:vertAlign w:val="subscript"/>
        </w:rPr>
        <w:t>2</w:t>
      </w:r>
      <w:r>
        <w:rPr>
          <w:rFonts w:ascii="Times New Roman" w:hAnsi="Times New Roman" w:cs="Times New Roman"/>
          <w:sz w:val="24"/>
          <w:szCs w:val="24"/>
        </w:rPr>
        <w:t xml:space="preserve"> is Wesley depends on facts extrinsic to him throughout the inte</w:t>
      </w:r>
      <w:r w:rsidR="002A762F">
        <w:rPr>
          <w:rFonts w:ascii="Times New Roman" w:hAnsi="Times New Roman" w:cs="Times New Roman"/>
          <w:sz w:val="24"/>
          <w:szCs w:val="24"/>
        </w:rPr>
        <w:t>rval.  The possibility of</w:t>
      </w:r>
      <w:r>
        <w:rPr>
          <w:rFonts w:ascii="Times New Roman" w:hAnsi="Times New Roman" w:cs="Times New Roman"/>
          <w:sz w:val="24"/>
          <w:szCs w:val="24"/>
        </w:rPr>
        <w:t xml:space="preserve"> </w:t>
      </w:r>
      <w:proofErr w:type="spellStart"/>
      <w:r>
        <w:rPr>
          <w:rFonts w:ascii="Times New Roman" w:hAnsi="Times New Roman" w:cs="Times New Roman"/>
          <w:sz w:val="24"/>
          <w:szCs w:val="24"/>
        </w:rPr>
        <w:t>fissioning</w:t>
      </w:r>
      <w:proofErr w:type="spellEnd"/>
      <w:r>
        <w:rPr>
          <w:rFonts w:ascii="Times New Roman" w:hAnsi="Times New Roman" w:cs="Times New Roman"/>
          <w:sz w:val="24"/>
          <w:szCs w:val="24"/>
        </w:rPr>
        <w:t xml:space="preserve"> sugg</w:t>
      </w:r>
      <w:r w:rsidR="002A762F">
        <w:rPr>
          <w:rFonts w:ascii="Times New Roman" w:hAnsi="Times New Roman" w:cs="Times New Roman"/>
          <w:sz w:val="24"/>
          <w:szCs w:val="24"/>
        </w:rPr>
        <w:t xml:space="preserve">ests to </w:t>
      </w:r>
      <w:r w:rsidR="002A762F">
        <w:rPr>
          <w:rFonts w:ascii="Times New Roman" w:hAnsi="Times New Roman" w:cs="Times New Roman"/>
          <w:sz w:val="24"/>
          <w:szCs w:val="24"/>
        </w:rPr>
        <w:lastRenderedPageBreak/>
        <w:t>Zimmerman an alternative</w:t>
      </w:r>
      <w:r>
        <w:rPr>
          <w:rFonts w:ascii="Times New Roman" w:hAnsi="Times New Roman" w:cs="Times New Roman"/>
          <w:sz w:val="24"/>
          <w:szCs w:val="24"/>
        </w:rPr>
        <w:t xml:space="preserve"> materialist account of resurrection</w:t>
      </w:r>
      <w:r w:rsidR="002A762F">
        <w:rPr>
          <w:rFonts w:ascii="Times New Roman" w:hAnsi="Times New Roman" w:cs="Times New Roman"/>
          <w:sz w:val="24"/>
          <w:szCs w:val="24"/>
        </w:rPr>
        <w:t xml:space="preserve"> for which he feigns endorsement of van </w:t>
      </w:r>
      <w:proofErr w:type="spellStart"/>
      <w:r w:rsidR="002A762F">
        <w:rPr>
          <w:rFonts w:ascii="Times New Roman" w:hAnsi="Times New Roman" w:cs="Times New Roman"/>
          <w:sz w:val="24"/>
          <w:szCs w:val="24"/>
        </w:rPr>
        <w:t>Inwagen’s</w:t>
      </w:r>
      <w:proofErr w:type="spellEnd"/>
      <w:r w:rsidR="002A762F">
        <w:rPr>
          <w:rFonts w:ascii="Times New Roman" w:hAnsi="Times New Roman" w:cs="Times New Roman"/>
          <w:sz w:val="24"/>
          <w:szCs w:val="24"/>
        </w:rPr>
        <w:t xml:space="preserve"> metaphysical commitments</w:t>
      </w:r>
      <w:r>
        <w:rPr>
          <w:rFonts w:ascii="Times New Roman" w:hAnsi="Times New Roman" w:cs="Times New Roman"/>
          <w:sz w:val="24"/>
          <w:szCs w:val="24"/>
        </w:rPr>
        <w:t xml:space="preserve">.  </w:t>
      </w:r>
    </w:p>
    <w:p w:rsidR="001D44F7" w:rsidRDefault="001D44F7" w:rsidP="001D44F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D44F7" w:rsidRDefault="00B73035" w:rsidP="001D44F7">
      <w:pPr>
        <w:spacing w:line="480" w:lineRule="auto"/>
        <w:ind w:left="540" w:hanging="540"/>
        <w:contextualSpacing/>
        <w:rPr>
          <w:rFonts w:ascii="Times New Roman" w:hAnsi="Times New Roman" w:cs="Times New Roman"/>
          <w:sz w:val="24"/>
          <w:szCs w:val="24"/>
        </w:rPr>
      </w:pPr>
      <w:proofErr w:type="spellStart"/>
      <w:r>
        <w:rPr>
          <w:rFonts w:ascii="Times New Roman" w:hAnsi="Times New Roman" w:cs="Times New Roman"/>
          <w:sz w:val="24"/>
          <w:szCs w:val="24"/>
        </w:rPr>
        <w:t>IV.b</w:t>
      </w:r>
      <w:proofErr w:type="spellEnd"/>
      <w:proofErr w:type="gramStart"/>
      <w:r w:rsidR="001D44F7">
        <w:rPr>
          <w:rFonts w:ascii="Times New Roman" w:hAnsi="Times New Roman" w:cs="Times New Roman"/>
          <w:sz w:val="24"/>
          <w:szCs w:val="24"/>
        </w:rPr>
        <w:t xml:space="preserve">. </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“Falling Elevator”</w:t>
      </w:r>
      <w:r w:rsidR="001D44F7">
        <w:rPr>
          <w:rFonts w:ascii="Times New Roman" w:hAnsi="Times New Roman" w:cs="Times New Roman"/>
          <w:sz w:val="24"/>
          <w:szCs w:val="24"/>
        </w:rPr>
        <w:t xml:space="preserve"> Model</w:t>
      </w:r>
    </w:p>
    <w:p w:rsidR="001D44F7" w:rsidRDefault="001D44F7" w:rsidP="001D44F7">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Immediately prior to death, and perhaps with God’s help, Wesley’s body </w:t>
      </w:r>
      <w:r w:rsidR="00CB4D2D">
        <w:rPr>
          <w:rFonts w:ascii="Times New Roman" w:hAnsi="Times New Roman" w:cs="Times New Roman"/>
          <w:sz w:val="24"/>
          <w:szCs w:val="24"/>
        </w:rPr>
        <w:t>undergoes an exhaustive replication</w:t>
      </w:r>
      <w:r>
        <w:rPr>
          <w:rFonts w:ascii="Times New Roman" w:hAnsi="Times New Roman" w:cs="Times New Roman"/>
          <w:sz w:val="24"/>
          <w:szCs w:val="24"/>
        </w:rPr>
        <w:t xml:space="preserve"> (more ac</w:t>
      </w:r>
      <w:r w:rsidR="00CB4D2D">
        <w:rPr>
          <w:rFonts w:ascii="Times New Roman" w:hAnsi="Times New Roman" w:cs="Times New Roman"/>
          <w:sz w:val="24"/>
          <w:szCs w:val="24"/>
        </w:rPr>
        <w:t>curately, every particle replicates</w:t>
      </w:r>
      <w:r>
        <w:rPr>
          <w:rFonts w:ascii="Times New Roman" w:hAnsi="Times New Roman" w:cs="Times New Roman"/>
          <w:sz w:val="24"/>
          <w:szCs w:val="24"/>
        </w:rPr>
        <w:t xml:space="preserve">, immanent-causally resulting in two particle-stages).  One of these bodies remains as his corpse, the other jumps through space and time to the afterlife.  (Imagine here a scenario akin to what you might see in a cartoon where a person survives the precipitous drop of an elevator toward the basement floor by jumping out at the last minute.)  The body which “escapes death” with an impressive spatiotemporal leap is Wesley because, seeing as it is a mere corpse, the body left behind is not a candidate for being Wesley.  </w:t>
      </w:r>
    </w:p>
    <w:p w:rsidR="001D44F7" w:rsidRDefault="001D44F7" w:rsidP="00CB4D2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002A762F">
        <w:rPr>
          <w:rFonts w:ascii="Times New Roman" w:hAnsi="Times New Roman" w:cs="Times New Roman"/>
          <w:sz w:val="24"/>
          <w:szCs w:val="24"/>
        </w:rPr>
        <w:t>he problem, we’ll recall, is</w:t>
      </w:r>
      <w:r>
        <w:rPr>
          <w:rFonts w:ascii="Times New Roman" w:hAnsi="Times New Roman" w:cs="Times New Roman"/>
          <w:sz w:val="24"/>
          <w:szCs w:val="24"/>
        </w:rPr>
        <w:t xml:space="preserve"> that Wesley’s continuing to exist (being successfully resurrected) de</w:t>
      </w:r>
      <w:r w:rsidR="00CB4D2D">
        <w:rPr>
          <w:rFonts w:ascii="Times New Roman" w:hAnsi="Times New Roman" w:cs="Times New Roman"/>
          <w:sz w:val="24"/>
          <w:szCs w:val="24"/>
        </w:rPr>
        <w:t xml:space="preserve">pends on facts that are extrinsic to him.  </w:t>
      </w:r>
      <w:r>
        <w:rPr>
          <w:rFonts w:ascii="Times New Roman" w:hAnsi="Times New Roman" w:cs="Times New Roman"/>
          <w:sz w:val="24"/>
          <w:szCs w:val="24"/>
        </w:rPr>
        <w:t xml:space="preserve">If there are two organisms, each of which is </w:t>
      </w:r>
      <w:proofErr w:type="spellStart"/>
      <w:r w:rsidR="00CB4D2D">
        <w:rPr>
          <w:rFonts w:ascii="Times New Roman" w:hAnsi="Times New Roman" w:cs="Times New Roman"/>
          <w:sz w:val="24"/>
          <w:szCs w:val="24"/>
        </w:rPr>
        <w:t>immanent</w:t>
      </w:r>
      <w:proofErr w:type="spellEnd"/>
      <w:r w:rsidR="00CB4D2D">
        <w:rPr>
          <w:rFonts w:ascii="Times New Roman" w:hAnsi="Times New Roman" w:cs="Times New Roman"/>
          <w:sz w:val="24"/>
          <w:szCs w:val="24"/>
        </w:rPr>
        <w:t>-</w:t>
      </w:r>
      <w:r>
        <w:rPr>
          <w:rFonts w:ascii="Times New Roman" w:hAnsi="Times New Roman" w:cs="Times New Roman"/>
          <w:sz w:val="24"/>
          <w:szCs w:val="24"/>
        </w:rPr>
        <w:t>causally connected to the living Wesley, Wesley does not persist (since there would be two equally good candidates for Wesley and, of course, both cannot be Wesley).  If there is exact</w:t>
      </w:r>
      <w:r w:rsidR="00CB4D2D">
        <w:rPr>
          <w:rFonts w:ascii="Times New Roman" w:hAnsi="Times New Roman" w:cs="Times New Roman"/>
          <w:sz w:val="24"/>
          <w:szCs w:val="24"/>
        </w:rPr>
        <w:t>ly one, he does.  In the falling elevator</w:t>
      </w:r>
      <w:r>
        <w:rPr>
          <w:rFonts w:ascii="Times New Roman" w:hAnsi="Times New Roman" w:cs="Times New Roman"/>
          <w:sz w:val="24"/>
          <w:szCs w:val="24"/>
        </w:rPr>
        <w:t xml:space="preserve"> scenario, Wesley satisfies the closest continuer constraint during the interval that contains his passage from this life.  To see this, we need merely ask, “Why is it that the body in the afterlife, rather than the body remaining on earth, properly counts as Wesley?”   The answer is </w:t>
      </w:r>
      <w:r w:rsidR="00D30DB0">
        <w:rPr>
          <w:rFonts w:ascii="Times New Roman" w:hAnsi="Times New Roman" w:cs="Times New Roman"/>
          <w:sz w:val="24"/>
          <w:szCs w:val="24"/>
        </w:rPr>
        <w:t>that, as one of the post-replication</w:t>
      </w:r>
      <w:r>
        <w:rPr>
          <w:rFonts w:ascii="Times New Roman" w:hAnsi="Times New Roman" w:cs="Times New Roman"/>
          <w:sz w:val="24"/>
          <w:szCs w:val="24"/>
        </w:rPr>
        <w:t xml:space="preserve"> bodies is a mere corpse, there remains only o</w:t>
      </w:r>
      <w:r w:rsidR="00D30DB0">
        <w:rPr>
          <w:rFonts w:ascii="Times New Roman" w:hAnsi="Times New Roman" w:cs="Times New Roman"/>
          <w:sz w:val="24"/>
          <w:szCs w:val="24"/>
        </w:rPr>
        <w:t xml:space="preserve">ne candidate for being Wesley: </w:t>
      </w:r>
      <w:r>
        <w:rPr>
          <w:rFonts w:ascii="Times New Roman" w:hAnsi="Times New Roman" w:cs="Times New Roman"/>
          <w:sz w:val="24"/>
          <w:szCs w:val="24"/>
        </w:rPr>
        <w:t>the living organism in the afterlife.  And yet, whether Wesley survives shouldn’t depend, constitutively, on whether a process wholly extrinsic to him (involving the persistence of a distinct individual) takes place.</w:t>
      </w:r>
    </w:p>
    <w:p w:rsidR="001D44F7" w:rsidRDefault="001D44F7" w:rsidP="001D44F7">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Van </w:t>
      </w:r>
      <w:proofErr w:type="spellStart"/>
      <w:r>
        <w:rPr>
          <w:rFonts w:ascii="Times New Roman" w:hAnsi="Times New Roman" w:cs="Times New Roman"/>
          <w:sz w:val="24"/>
          <w:szCs w:val="24"/>
        </w:rPr>
        <w:t>In</w:t>
      </w:r>
      <w:r w:rsidR="00B532C0">
        <w:rPr>
          <w:rFonts w:ascii="Times New Roman" w:hAnsi="Times New Roman" w:cs="Times New Roman"/>
          <w:sz w:val="24"/>
          <w:szCs w:val="24"/>
        </w:rPr>
        <w:t>wagen</w:t>
      </w:r>
      <w:proofErr w:type="spellEnd"/>
      <w:r w:rsidR="00B532C0">
        <w:rPr>
          <w:rFonts w:ascii="Times New Roman" w:hAnsi="Times New Roman" w:cs="Times New Roman"/>
          <w:sz w:val="24"/>
          <w:szCs w:val="24"/>
        </w:rPr>
        <w:t xml:space="preserve"> agrees that a closest-</w:t>
      </w:r>
      <w:proofErr w:type="spellStart"/>
      <w:r w:rsidR="00B532C0">
        <w:rPr>
          <w:rFonts w:ascii="Times New Roman" w:hAnsi="Times New Roman" w:cs="Times New Roman"/>
          <w:sz w:val="24"/>
          <w:szCs w:val="24"/>
        </w:rPr>
        <w:t>con</w:t>
      </w:r>
      <w:r>
        <w:rPr>
          <w:rFonts w:ascii="Times New Roman" w:hAnsi="Times New Roman" w:cs="Times New Roman"/>
          <w:sz w:val="24"/>
          <w:szCs w:val="24"/>
        </w:rPr>
        <w:t>tninuer</w:t>
      </w:r>
      <w:proofErr w:type="spellEnd"/>
      <w:r>
        <w:rPr>
          <w:rFonts w:ascii="Times New Roman" w:hAnsi="Times New Roman" w:cs="Times New Roman"/>
          <w:sz w:val="24"/>
          <w:szCs w:val="24"/>
        </w:rPr>
        <w:t xml:space="preserve"> theory of personal identity is problematic. Indeed, he says, “it is absurd, it is utterly incoherent, to suppose that [Wesley’s] identity could depend on what might happen to some atoms other than the atoms that compose him.”</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Interestingly, just a few lines later he imposes the following “unavoidable requirement”</w:t>
      </w:r>
      <w:r w:rsidR="0032535F">
        <w:rPr>
          <w:rFonts w:ascii="Times New Roman" w:hAnsi="Times New Roman" w:cs="Times New Roman"/>
          <w:sz w:val="24"/>
          <w:szCs w:val="24"/>
        </w:rPr>
        <w:t xml:space="preserve"> for the persistence of human beings</w:t>
      </w:r>
      <w:r>
        <w:rPr>
          <w:rFonts w:ascii="Times New Roman" w:hAnsi="Times New Roman" w:cs="Times New Roman"/>
          <w:sz w:val="24"/>
          <w:szCs w:val="24"/>
        </w:rPr>
        <w:t>:  “If I am a material thing, then if a man who lives at some time in the future is to be I, there will have to be some sort of material and causal continuity between this matter that composes me now and the matter that will then compose that man.”</w:t>
      </w:r>
      <w:r>
        <w:rPr>
          <w:rStyle w:val="FootnoteReference"/>
          <w:rFonts w:ascii="Times New Roman" w:hAnsi="Times New Roman" w:cs="Times New Roman"/>
          <w:sz w:val="24"/>
          <w:szCs w:val="24"/>
        </w:rPr>
        <w:footnoteReference w:id="32"/>
      </w:r>
    </w:p>
    <w:p w:rsidR="001D44F7" w:rsidRDefault="00934259" w:rsidP="001D44F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 my view, van </w:t>
      </w:r>
      <w:proofErr w:type="spellStart"/>
      <w:r>
        <w:rPr>
          <w:rFonts w:ascii="Times New Roman" w:hAnsi="Times New Roman" w:cs="Times New Roman"/>
          <w:sz w:val="24"/>
          <w:szCs w:val="24"/>
        </w:rPr>
        <w:t>Inwagen’s</w:t>
      </w:r>
      <w:proofErr w:type="spellEnd"/>
      <w:r>
        <w:rPr>
          <w:rFonts w:ascii="Times New Roman" w:hAnsi="Times New Roman" w:cs="Times New Roman"/>
          <w:sz w:val="24"/>
          <w:szCs w:val="24"/>
        </w:rPr>
        <w:t xml:space="preserve"> requirement is illuminating</w:t>
      </w:r>
      <w:r w:rsidR="001D44F7">
        <w:rPr>
          <w:rFonts w:ascii="Times New Roman" w:hAnsi="Times New Roman" w:cs="Times New Roman"/>
          <w:sz w:val="24"/>
          <w:szCs w:val="24"/>
        </w:rPr>
        <w:t xml:space="preserve">. </w:t>
      </w:r>
      <w:r>
        <w:rPr>
          <w:rFonts w:ascii="Times New Roman" w:hAnsi="Times New Roman" w:cs="Times New Roman"/>
          <w:sz w:val="24"/>
          <w:szCs w:val="24"/>
        </w:rPr>
        <w:t xml:space="preserve"> </w:t>
      </w:r>
      <w:r w:rsidR="001D44F7">
        <w:rPr>
          <w:rFonts w:ascii="Times New Roman" w:hAnsi="Times New Roman" w:cs="Times New Roman"/>
          <w:sz w:val="24"/>
          <w:szCs w:val="24"/>
        </w:rPr>
        <w:t xml:space="preserve"> </w:t>
      </w:r>
      <w:r w:rsidR="00D73914">
        <w:rPr>
          <w:rFonts w:ascii="Times New Roman" w:hAnsi="Times New Roman" w:cs="Times New Roman"/>
          <w:sz w:val="24"/>
          <w:szCs w:val="24"/>
        </w:rPr>
        <w:t xml:space="preserve">And when we read carefully, </w:t>
      </w:r>
      <w:r w:rsidR="001D44F7">
        <w:rPr>
          <w:rFonts w:ascii="Times New Roman" w:hAnsi="Times New Roman" w:cs="Times New Roman"/>
          <w:sz w:val="24"/>
          <w:szCs w:val="24"/>
        </w:rPr>
        <w:t xml:space="preserve">we see that the requirement has two components.  Dialectically, the emphasis has been on the need for immanent-causal connections.  But van </w:t>
      </w:r>
      <w:proofErr w:type="spellStart"/>
      <w:r w:rsidR="001D44F7">
        <w:rPr>
          <w:rFonts w:ascii="Times New Roman" w:hAnsi="Times New Roman" w:cs="Times New Roman"/>
          <w:sz w:val="24"/>
          <w:szCs w:val="24"/>
        </w:rPr>
        <w:t>Inwagen’s</w:t>
      </w:r>
      <w:proofErr w:type="spellEnd"/>
      <w:r w:rsidR="001D44F7">
        <w:rPr>
          <w:rFonts w:ascii="Times New Roman" w:hAnsi="Times New Roman" w:cs="Times New Roman"/>
          <w:sz w:val="24"/>
          <w:szCs w:val="24"/>
        </w:rPr>
        <w:t xml:space="preserve"> statem</w:t>
      </w:r>
      <w:r w:rsidR="005F3E56">
        <w:rPr>
          <w:rFonts w:ascii="Times New Roman" w:hAnsi="Times New Roman" w:cs="Times New Roman"/>
          <w:sz w:val="24"/>
          <w:szCs w:val="24"/>
        </w:rPr>
        <w:t>ent suggests that bodily persistence</w:t>
      </w:r>
      <w:r w:rsidR="001D44F7">
        <w:rPr>
          <w:rFonts w:ascii="Times New Roman" w:hAnsi="Times New Roman" w:cs="Times New Roman"/>
          <w:sz w:val="24"/>
          <w:szCs w:val="24"/>
        </w:rPr>
        <w:t xml:space="preserve"> requires material continuity as well.  There may not be a precise way to characteriz</w:t>
      </w:r>
      <w:r w:rsidR="00E64768">
        <w:rPr>
          <w:rFonts w:ascii="Times New Roman" w:hAnsi="Times New Roman" w:cs="Times New Roman"/>
          <w:sz w:val="24"/>
          <w:szCs w:val="24"/>
        </w:rPr>
        <w:t>e what is required for a body</w:t>
      </w:r>
      <w:r w:rsidR="001D44F7">
        <w:rPr>
          <w:rFonts w:ascii="Times New Roman" w:hAnsi="Times New Roman" w:cs="Times New Roman"/>
          <w:sz w:val="24"/>
          <w:szCs w:val="24"/>
        </w:rPr>
        <w:t xml:space="preserve"> </w:t>
      </w:r>
      <w:r w:rsidR="00E64768">
        <w:rPr>
          <w:rFonts w:ascii="Times New Roman" w:hAnsi="Times New Roman" w:cs="Times New Roman"/>
          <w:i/>
          <w:sz w:val="24"/>
          <w:szCs w:val="24"/>
        </w:rPr>
        <w:t>B</w:t>
      </w:r>
      <w:r w:rsidR="00D73914" w:rsidRPr="00301F6C">
        <w:rPr>
          <w:rFonts w:ascii="Times New Roman" w:hAnsi="Times New Roman" w:cs="Times New Roman"/>
          <w:i/>
          <w:sz w:val="24"/>
          <w:szCs w:val="24"/>
          <w:vertAlign w:val="subscript"/>
        </w:rPr>
        <w:t>1</w:t>
      </w:r>
      <w:r w:rsidR="001D44F7">
        <w:rPr>
          <w:rFonts w:ascii="Times New Roman" w:hAnsi="Times New Roman" w:cs="Times New Roman"/>
          <w:sz w:val="24"/>
          <w:szCs w:val="24"/>
        </w:rPr>
        <w:t xml:space="preserve"> at time </w:t>
      </w:r>
      <w:r w:rsidR="001D44F7" w:rsidRPr="005C4C82">
        <w:rPr>
          <w:rFonts w:ascii="Times New Roman" w:hAnsi="Times New Roman" w:cs="Times New Roman"/>
          <w:i/>
          <w:sz w:val="24"/>
          <w:szCs w:val="24"/>
        </w:rPr>
        <w:t>t</w:t>
      </w:r>
      <w:r w:rsidR="00D73914" w:rsidRPr="00301F6C">
        <w:rPr>
          <w:rFonts w:ascii="Times New Roman" w:hAnsi="Times New Roman" w:cs="Times New Roman"/>
          <w:i/>
          <w:sz w:val="24"/>
          <w:szCs w:val="24"/>
          <w:vertAlign w:val="subscript"/>
        </w:rPr>
        <w:t>1</w:t>
      </w:r>
      <w:r w:rsidR="005F3E56">
        <w:rPr>
          <w:rFonts w:ascii="Times New Roman" w:hAnsi="Times New Roman" w:cs="Times New Roman"/>
          <w:sz w:val="24"/>
          <w:szCs w:val="24"/>
        </w:rPr>
        <w:t xml:space="preserve"> to be materially contin</w:t>
      </w:r>
      <w:r w:rsidR="001D44F7">
        <w:rPr>
          <w:rFonts w:ascii="Times New Roman" w:hAnsi="Times New Roman" w:cs="Times New Roman"/>
          <w:sz w:val="24"/>
          <w:szCs w:val="24"/>
        </w:rPr>
        <w:t xml:space="preserve">uous with </w:t>
      </w:r>
      <w:r w:rsidR="00E64768">
        <w:rPr>
          <w:rFonts w:ascii="Times New Roman" w:hAnsi="Times New Roman" w:cs="Times New Roman"/>
          <w:i/>
          <w:sz w:val="24"/>
          <w:szCs w:val="24"/>
        </w:rPr>
        <w:t>B</w:t>
      </w:r>
      <w:r w:rsidR="00D73914">
        <w:rPr>
          <w:rFonts w:ascii="Times New Roman" w:hAnsi="Times New Roman" w:cs="Times New Roman"/>
          <w:i/>
          <w:sz w:val="24"/>
          <w:szCs w:val="24"/>
          <w:vertAlign w:val="subscript"/>
        </w:rPr>
        <w:t>2</w:t>
      </w:r>
      <w:r w:rsidR="001D44F7">
        <w:rPr>
          <w:rFonts w:ascii="Times New Roman" w:hAnsi="Times New Roman" w:cs="Times New Roman"/>
          <w:sz w:val="24"/>
          <w:szCs w:val="24"/>
        </w:rPr>
        <w:t xml:space="preserve"> at </w:t>
      </w:r>
      <w:r w:rsidR="001D44F7" w:rsidRPr="005C4C82">
        <w:rPr>
          <w:rFonts w:ascii="Times New Roman" w:hAnsi="Times New Roman" w:cs="Times New Roman"/>
          <w:i/>
          <w:sz w:val="24"/>
          <w:szCs w:val="24"/>
        </w:rPr>
        <w:t>t</w:t>
      </w:r>
      <w:r w:rsidR="00D73914">
        <w:rPr>
          <w:rFonts w:ascii="Times New Roman" w:hAnsi="Times New Roman" w:cs="Times New Roman"/>
          <w:i/>
          <w:sz w:val="24"/>
          <w:szCs w:val="24"/>
          <w:vertAlign w:val="subscript"/>
        </w:rPr>
        <w:t>2</w:t>
      </w:r>
      <w:r w:rsidR="001D44F7">
        <w:rPr>
          <w:rFonts w:ascii="Times New Roman" w:hAnsi="Times New Roman" w:cs="Times New Roman"/>
          <w:sz w:val="24"/>
          <w:szCs w:val="24"/>
        </w:rPr>
        <w:t xml:space="preserve">, but, as I’ve been suggesting throughout, a reasonable </w:t>
      </w:r>
      <w:r w:rsidR="005F3E56">
        <w:rPr>
          <w:rFonts w:ascii="Times New Roman" w:hAnsi="Times New Roman" w:cs="Times New Roman"/>
          <w:sz w:val="24"/>
          <w:szCs w:val="24"/>
        </w:rPr>
        <w:t xml:space="preserve">minimum </w:t>
      </w:r>
      <w:r w:rsidR="001D44F7">
        <w:rPr>
          <w:rFonts w:ascii="Times New Roman" w:hAnsi="Times New Roman" w:cs="Times New Roman"/>
          <w:sz w:val="24"/>
          <w:szCs w:val="24"/>
        </w:rPr>
        <w:t xml:space="preserve">condition </w:t>
      </w:r>
      <w:r w:rsidR="00E64768">
        <w:rPr>
          <w:rFonts w:ascii="Times New Roman" w:hAnsi="Times New Roman" w:cs="Times New Roman"/>
          <w:sz w:val="24"/>
          <w:szCs w:val="24"/>
        </w:rPr>
        <w:t xml:space="preserve">is </w:t>
      </w:r>
      <w:r w:rsidR="001D44F7">
        <w:rPr>
          <w:rFonts w:ascii="Times New Roman" w:hAnsi="Times New Roman" w:cs="Times New Roman"/>
          <w:sz w:val="24"/>
          <w:szCs w:val="24"/>
        </w:rPr>
        <w:t xml:space="preserve">that </w:t>
      </w:r>
      <w:r w:rsidR="00E64768">
        <w:rPr>
          <w:rFonts w:ascii="Times New Roman" w:hAnsi="Times New Roman" w:cs="Times New Roman"/>
          <w:i/>
          <w:sz w:val="24"/>
          <w:szCs w:val="24"/>
        </w:rPr>
        <w:t>B</w:t>
      </w:r>
      <w:r w:rsidR="005F3E56">
        <w:rPr>
          <w:rFonts w:ascii="Times New Roman" w:hAnsi="Times New Roman" w:cs="Times New Roman"/>
          <w:i/>
          <w:sz w:val="24"/>
          <w:szCs w:val="24"/>
          <w:vertAlign w:val="subscript"/>
        </w:rPr>
        <w:t>2</w:t>
      </w:r>
      <w:r w:rsidR="001D44F7" w:rsidRPr="00B437F8">
        <w:rPr>
          <w:rFonts w:ascii="Times New Roman" w:hAnsi="Times New Roman" w:cs="Times New Roman"/>
          <w:sz w:val="24"/>
          <w:szCs w:val="24"/>
          <w:vertAlign w:val="subscript"/>
        </w:rPr>
        <w:t xml:space="preserve"> </w:t>
      </w:r>
      <w:r w:rsidR="001D44F7">
        <w:rPr>
          <w:rFonts w:ascii="Times New Roman" w:hAnsi="Times New Roman" w:cs="Times New Roman"/>
          <w:sz w:val="24"/>
          <w:szCs w:val="24"/>
        </w:rPr>
        <w:t xml:space="preserve">at </w:t>
      </w:r>
      <w:r w:rsidR="001D44F7" w:rsidRPr="005C4C82">
        <w:rPr>
          <w:rFonts w:ascii="Times New Roman" w:hAnsi="Times New Roman" w:cs="Times New Roman"/>
          <w:i/>
          <w:sz w:val="24"/>
          <w:szCs w:val="24"/>
        </w:rPr>
        <w:t>t</w:t>
      </w:r>
      <w:r w:rsidR="005F3E56">
        <w:rPr>
          <w:rFonts w:ascii="Times New Roman" w:hAnsi="Times New Roman" w:cs="Times New Roman"/>
          <w:i/>
          <w:sz w:val="24"/>
          <w:szCs w:val="24"/>
          <w:vertAlign w:val="subscript"/>
        </w:rPr>
        <w:t>2</w:t>
      </w:r>
      <w:r w:rsidR="001D44F7">
        <w:rPr>
          <w:rFonts w:ascii="Times New Roman" w:hAnsi="Times New Roman" w:cs="Times New Roman"/>
          <w:sz w:val="24"/>
          <w:szCs w:val="24"/>
        </w:rPr>
        <w:t xml:space="preserve"> not be wholly materially dissimilar to </w:t>
      </w:r>
      <w:r w:rsidR="00E64768">
        <w:rPr>
          <w:rFonts w:ascii="Times New Roman" w:hAnsi="Times New Roman" w:cs="Times New Roman"/>
          <w:i/>
          <w:sz w:val="24"/>
          <w:szCs w:val="24"/>
        </w:rPr>
        <w:t>B</w:t>
      </w:r>
      <w:r w:rsidR="005F3E56" w:rsidRPr="00301F6C">
        <w:rPr>
          <w:rFonts w:ascii="Times New Roman" w:hAnsi="Times New Roman" w:cs="Times New Roman"/>
          <w:i/>
          <w:sz w:val="24"/>
          <w:szCs w:val="24"/>
          <w:vertAlign w:val="subscript"/>
        </w:rPr>
        <w:t>1</w:t>
      </w:r>
      <w:r w:rsidR="001D44F7">
        <w:rPr>
          <w:rFonts w:ascii="Times New Roman" w:hAnsi="Times New Roman" w:cs="Times New Roman"/>
          <w:sz w:val="24"/>
          <w:szCs w:val="24"/>
        </w:rPr>
        <w:t xml:space="preserve"> at </w:t>
      </w:r>
      <w:r w:rsidR="001D44F7" w:rsidRPr="005C4C82">
        <w:rPr>
          <w:rFonts w:ascii="Times New Roman" w:hAnsi="Times New Roman" w:cs="Times New Roman"/>
          <w:i/>
          <w:sz w:val="24"/>
          <w:szCs w:val="24"/>
        </w:rPr>
        <w:t>t</w:t>
      </w:r>
      <w:r w:rsidR="005F3E56" w:rsidRPr="00301F6C">
        <w:rPr>
          <w:rFonts w:ascii="Times New Roman" w:hAnsi="Times New Roman" w:cs="Times New Roman"/>
          <w:i/>
          <w:sz w:val="24"/>
          <w:szCs w:val="24"/>
          <w:vertAlign w:val="subscript"/>
        </w:rPr>
        <w:t>1</w:t>
      </w:r>
      <w:r w:rsidR="001D44F7" w:rsidRPr="005C4C82">
        <w:rPr>
          <w:rFonts w:ascii="Times New Roman" w:hAnsi="Times New Roman" w:cs="Times New Roman"/>
          <w:i/>
          <w:sz w:val="24"/>
          <w:szCs w:val="24"/>
        </w:rPr>
        <w:t>.</w:t>
      </w:r>
    </w:p>
    <w:p w:rsidR="001D44F7" w:rsidRDefault="001D44F7" w:rsidP="001D44F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This becomes relevant when we consider more carefully the detail</w:t>
      </w:r>
      <w:r w:rsidR="002A762F">
        <w:rPr>
          <w:rFonts w:ascii="Times New Roman" w:hAnsi="Times New Roman" w:cs="Times New Roman"/>
          <w:sz w:val="24"/>
          <w:szCs w:val="24"/>
        </w:rPr>
        <w:t>s of Zimmerman’s falling elevator</w:t>
      </w:r>
      <w:r>
        <w:rPr>
          <w:rFonts w:ascii="Times New Roman" w:hAnsi="Times New Roman" w:cs="Times New Roman"/>
          <w:sz w:val="24"/>
          <w:szCs w:val="24"/>
        </w:rPr>
        <w:t xml:space="preserve"> scenario.  Zimmerman’s case is notably unlike </w:t>
      </w:r>
      <w:r w:rsidR="00B532C0">
        <w:rPr>
          <w:rFonts w:ascii="Times New Roman" w:hAnsi="Times New Roman" w:cs="Times New Roman"/>
          <w:sz w:val="24"/>
          <w:szCs w:val="24"/>
        </w:rPr>
        <w:t>a Wiggins-style fission</w:t>
      </w:r>
      <w:r>
        <w:rPr>
          <w:rFonts w:ascii="Times New Roman" w:hAnsi="Times New Roman" w:cs="Times New Roman"/>
          <w:sz w:val="24"/>
          <w:szCs w:val="24"/>
        </w:rPr>
        <w:t xml:space="preserve"> in which my brain is divided and each half placed in a new body (so that we are unsure which body, or bodies, contain me, if any do).  Instead, employing va</w:t>
      </w:r>
      <w:r w:rsidR="00B532C0">
        <w:rPr>
          <w:rFonts w:ascii="Times New Roman" w:hAnsi="Times New Roman" w:cs="Times New Roman"/>
          <w:sz w:val="24"/>
          <w:szCs w:val="24"/>
        </w:rPr>
        <w:t xml:space="preserve">n </w:t>
      </w:r>
      <w:proofErr w:type="spellStart"/>
      <w:r w:rsidR="00B532C0">
        <w:rPr>
          <w:rFonts w:ascii="Times New Roman" w:hAnsi="Times New Roman" w:cs="Times New Roman"/>
          <w:sz w:val="24"/>
          <w:szCs w:val="24"/>
        </w:rPr>
        <w:t>Inwagen’s</w:t>
      </w:r>
      <w:proofErr w:type="spellEnd"/>
      <w:r w:rsidR="00B532C0">
        <w:rPr>
          <w:rFonts w:ascii="Times New Roman" w:hAnsi="Times New Roman" w:cs="Times New Roman"/>
          <w:sz w:val="24"/>
          <w:szCs w:val="24"/>
        </w:rPr>
        <w:t xml:space="preserve"> terminology (and</w:t>
      </w:r>
      <w:r>
        <w:rPr>
          <w:rFonts w:ascii="Times New Roman" w:hAnsi="Times New Roman" w:cs="Times New Roman"/>
          <w:sz w:val="24"/>
          <w:szCs w:val="24"/>
        </w:rPr>
        <w:t xml:space="preserve"> granting his general </w:t>
      </w:r>
      <w:r w:rsidR="00C22834">
        <w:rPr>
          <w:rFonts w:ascii="Times New Roman" w:hAnsi="Times New Roman" w:cs="Times New Roman"/>
          <w:sz w:val="24"/>
          <w:szCs w:val="24"/>
        </w:rPr>
        <w:t>metaphysical picture), Zimmerman describes the scenario this way</w:t>
      </w:r>
      <w:r>
        <w:rPr>
          <w:rFonts w:ascii="Times New Roman" w:hAnsi="Times New Roman" w:cs="Times New Roman"/>
          <w:sz w:val="24"/>
          <w:szCs w:val="24"/>
        </w:rPr>
        <w:t>:</w:t>
      </w:r>
    </w:p>
    <w:p w:rsidR="001D44F7" w:rsidRDefault="001D44F7" w:rsidP="00DE6C69">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At the moment of my death, God allows each atom to continue to immanently cause later stages in the “life” or history of an atom, right where it is then located, as it normally would do; but…God </w:t>
      </w:r>
      <w:r w:rsidRPr="00830C2B">
        <w:rPr>
          <w:rFonts w:ascii="Times New Roman" w:hAnsi="Times New Roman" w:cs="Times New Roman"/>
          <w:i/>
          <w:sz w:val="24"/>
          <w:szCs w:val="24"/>
        </w:rPr>
        <w:t xml:space="preserve">also </w:t>
      </w:r>
      <w:r w:rsidRPr="00830C2B">
        <w:rPr>
          <w:rFonts w:ascii="Times New Roman" w:hAnsi="Times New Roman" w:cs="Times New Roman"/>
          <w:sz w:val="24"/>
          <w:szCs w:val="24"/>
        </w:rPr>
        <w:t xml:space="preserve">gives each atom the miraculous power to produce an exact duplicate at a certain distance in space or time (or both), at an unspecified location I shall call </w:t>
      </w:r>
      <w:r>
        <w:rPr>
          <w:rFonts w:ascii="Times New Roman" w:hAnsi="Times New Roman" w:cs="Times New Roman"/>
          <w:sz w:val="24"/>
          <w:szCs w:val="24"/>
        </w:rPr>
        <w:t>‘</w:t>
      </w:r>
      <w:r w:rsidRPr="00830C2B">
        <w:rPr>
          <w:rFonts w:ascii="Times New Roman" w:hAnsi="Times New Roman" w:cs="Times New Roman"/>
          <w:sz w:val="24"/>
          <w:szCs w:val="24"/>
        </w:rPr>
        <w:t>the next world</w:t>
      </w:r>
      <w:r>
        <w:rPr>
          <w:rFonts w:ascii="Times New Roman" w:hAnsi="Times New Roman" w:cs="Times New Roman"/>
          <w:sz w:val="24"/>
          <w:szCs w:val="24"/>
        </w:rPr>
        <w:t xml:space="preserve">.’  </w:t>
      </w:r>
      <w:r w:rsidRPr="00830C2B">
        <w:rPr>
          <w:rFonts w:ascii="Times New Roman" w:hAnsi="Times New Roman" w:cs="Times New Roman"/>
          <w:sz w:val="24"/>
          <w:szCs w:val="24"/>
        </w:rPr>
        <w:t>The</w:t>
      </w:r>
      <w:r>
        <w:rPr>
          <w:rFonts w:ascii="Times New Roman" w:hAnsi="Times New Roman" w:cs="Times New Roman"/>
          <w:sz w:val="24"/>
          <w:szCs w:val="24"/>
        </w:rPr>
        <w:t xml:space="preserve"> local, normal, immanent-causal process linking each atom to an atom within the corpse is sufficient to secure their identities; no atom ceases to exist </w:t>
      </w:r>
      <w:r>
        <w:rPr>
          <w:rFonts w:ascii="Times New Roman" w:hAnsi="Times New Roman" w:cs="Times New Roman"/>
          <w:sz w:val="24"/>
          <w:szCs w:val="24"/>
        </w:rPr>
        <w:lastRenderedPageBreak/>
        <w:t>merely because it exercised this miraculous “budding” power to produce new matter in a distant location.  Still the arrangement of atoms that appears at a distance is directly immanent-causally connected to my body at the time of my death.”</w:t>
      </w:r>
      <w:r>
        <w:rPr>
          <w:rStyle w:val="FootnoteReference"/>
          <w:rFonts w:ascii="Times New Roman" w:hAnsi="Times New Roman" w:cs="Times New Roman"/>
          <w:sz w:val="24"/>
          <w:szCs w:val="24"/>
        </w:rPr>
        <w:footnoteReference w:id="33"/>
      </w:r>
    </w:p>
    <w:p w:rsidR="00DE6C69" w:rsidRDefault="00DE6C69" w:rsidP="00DE6C69">
      <w:pPr>
        <w:spacing w:line="240" w:lineRule="auto"/>
        <w:ind w:left="720"/>
        <w:contextualSpacing/>
        <w:rPr>
          <w:rFonts w:ascii="Times New Roman" w:hAnsi="Times New Roman" w:cs="Times New Roman"/>
          <w:sz w:val="24"/>
          <w:szCs w:val="24"/>
        </w:rPr>
      </w:pPr>
    </w:p>
    <w:p w:rsidR="001D44F7" w:rsidRPr="00830C2B" w:rsidRDefault="001D44F7" w:rsidP="001D44F7">
      <w:pPr>
        <w:spacing w:line="480" w:lineRule="auto"/>
        <w:contextualSpacing/>
        <w:rPr>
          <w:rFonts w:ascii="Times New Roman" w:hAnsi="Times New Roman" w:cs="Times New Roman"/>
          <w:sz w:val="24"/>
          <w:szCs w:val="24"/>
        </w:rPr>
      </w:pPr>
      <w:r>
        <w:rPr>
          <w:rFonts w:ascii="Times New Roman" w:hAnsi="Times New Roman" w:cs="Times New Roman"/>
          <w:sz w:val="24"/>
          <w:szCs w:val="24"/>
        </w:rPr>
        <w:t>Notice th</w:t>
      </w:r>
      <w:r w:rsidR="00C22834">
        <w:rPr>
          <w:rFonts w:ascii="Times New Roman" w:hAnsi="Times New Roman" w:cs="Times New Roman"/>
          <w:sz w:val="24"/>
          <w:szCs w:val="24"/>
        </w:rPr>
        <w:t xml:space="preserve">at the atoms do something that </w:t>
      </w:r>
      <w:r>
        <w:rPr>
          <w:rFonts w:ascii="Times New Roman" w:hAnsi="Times New Roman" w:cs="Times New Roman"/>
          <w:sz w:val="24"/>
          <w:szCs w:val="24"/>
        </w:rPr>
        <w:t xml:space="preserve">Zimmerman says “resembles” </w:t>
      </w:r>
      <w:proofErr w:type="spellStart"/>
      <w:r>
        <w:rPr>
          <w:rFonts w:ascii="Times New Roman" w:hAnsi="Times New Roman" w:cs="Times New Roman"/>
          <w:sz w:val="24"/>
          <w:szCs w:val="24"/>
        </w:rPr>
        <w:t>fission</w:t>
      </w:r>
      <w:r w:rsidR="00C22834">
        <w:rPr>
          <w:rFonts w:ascii="Times New Roman" w:hAnsi="Times New Roman" w:cs="Times New Roman"/>
          <w:sz w:val="24"/>
          <w:szCs w:val="24"/>
        </w:rPr>
        <w:t>ing</w:t>
      </w:r>
      <w:proofErr w:type="spellEnd"/>
      <w:r w:rsidR="00C22834">
        <w:rPr>
          <w:rFonts w:ascii="Times New Roman" w:hAnsi="Times New Roman" w:cs="Times New Roman"/>
          <w:sz w:val="24"/>
          <w:szCs w:val="24"/>
        </w:rPr>
        <w:t>, though they do not divide</w:t>
      </w:r>
      <w:r>
        <w:rPr>
          <w:rFonts w:ascii="Times New Roman" w:hAnsi="Times New Roman" w:cs="Times New Roman"/>
          <w:sz w:val="24"/>
          <w:szCs w:val="24"/>
        </w:rPr>
        <w:t xml:space="preserve">.  </w:t>
      </w:r>
      <w:r w:rsidR="00C22834">
        <w:rPr>
          <w:rFonts w:ascii="Times New Roman" w:hAnsi="Times New Roman" w:cs="Times New Roman"/>
          <w:sz w:val="24"/>
          <w:szCs w:val="24"/>
        </w:rPr>
        <w:t xml:space="preserve">Instead, they </w:t>
      </w:r>
      <w:r>
        <w:rPr>
          <w:rFonts w:ascii="Times New Roman" w:hAnsi="Times New Roman" w:cs="Times New Roman"/>
          <w:sz w:val="24"/>
          <w:szCs w:val="24"/>
        </w:rPr>
        <w:t xml:space="preserve">“bud” new atoms </w:t>
      </w:r>
      <w:r w:rsidR="00DE3C85">
        <w:rPr>
          <w:rFonts w:ascii="Times New Roman" w:hAnsi="Times New Roman" w:cs="Times New Roman"/>
          <w:sz w:val="24"/>
          <w:szCs w:val="24"/>
        </w:rPr>
        <w:t xml:space="preserve">which then </w:t>
      </w:r>
      <w:r>
        <w:rPr>
          <w:rFonts w:ascii="Times New Roman" w:hAnsi="Times New Roman" w:cs="Times New Roman"/>
          <w:sz w:val="24"/>
          <w:szCs w:val="24"/>
        </w:rPr>
        <w:t xml:space="preserve">“jump” through </w:t>
      </w:r>
      <w:r w:rsidR="00C22834">
        <w:rPr>
          <w:rFonts w:ascii="Times New Roman" w:hAnsi="Times New Roman" w:cs="Times New Roman"/>
          <w:sz w:val="24"/>
          <w:szCs w:val="24"/>
        </w:rPr>
        <w:t>space-time</w:t>
      </w:r>
      <w:r>
        <w:rPr>
          <w:rFonts w:ascii="Times New Roman" w:hAnsi="Times New Roman" w:cs="Times New Roman"/>
          <w:sz w:val="24"/>
          <w:szCs w:val="24"/>
        </w:rPr>
        <w:t xml:space="preserve"> to compose the resurrected body.  The original atoms stay</w:t>
      </w:r>
      <w:r w:rsidR="00C22834">
        <w:rPr>
          <w:rFonts w:ascii="Times New Roman" w:hAnsi="Times New Roman" w:cs="Times New Roman"/>
          <w:sz w:val="24"/>
          <w:szCs w:val="24"/>
        </w:rPr>
        <w:t xml:space="preserve"> behind as the corpse (and, hence, no body-snatching is required</w:t>
      </w:r>
      <w:r>
        <w:rPr>
          <w:rFonts w:ascii="Times New Roman" w:hAnsi="Times New Roman" w:cs="Times New Roman"/>
          <w:sz w:val="24"/>
          <w:szCs w:val="24"/>
        </w:rPr>
        <w:t>).  Since the original atoms compose a mere corpse, Wesley has only one proper claim</w:t>
      </w:r>
      <w:r w:rsidR="00C22834">
        <w:rPr>
          <w:rFonts w:ascii="Times New Roman" w:hAnsi="Times New Roman" w:cs="Times New Roman"/>
          <w:sz w:val="24"/>
          <w:szCs w:val="24"/>
        </w:rPr>
        <w:t>ant: namely, the “</w:t>
      </w:r>
      <w:proofErr w:type="spellStart"/>
      <w:r w:rsidR="00C22834">
        <w:rPr>
          <w:rFonts w:ascii="Times New Roman" w:hAnsi="Times New Roman" w:cs="Times New Roman"/>
          <w:sz w:val="24"/>
          <w:szCs w:val="24"/>
        </w:rPr>
        <w:t>ontic</w:t>
      </w:r>
      <w:proofErr w:type="spellEnd"/>
      <w:r w:rsidR="00C22834">
        <w:rPr>
          <w:rFonts w:ascii="Times New Roman" w:hAnsi="Times New Roman" w:cs="Times New Roman"/>
          <w:sz w:val="24"/>
          <w:szCs w:val="24"/>
        </w:rPr>
        <w:t>-leaping</w:t>
      </w:r>
      <w:r>
        <w:rPr>
          <w:rFonts w:ascii="Times New Roman" w:hAnsi="Times New Roman" w:cs="Times New Roman"/>
          <w:sz w:val="24"/>
          <w:szCs w:val="24"/>
        </w:rPr>
        <w:t>” resurrection body located in the afterlife.</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w:t>
      </w:r>
    </w:p>
    <w:p w:rsidR="001D44F7" w:rsidRDefault="001D44F7" w:rsidP="001D44F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 There are a handful of objections to Zimmerman’s model.</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I will focus on two.  First, recall that Zimmerman’s objection to materialist accounts of resurrection is that their advocates are unavoidably committed to a closes</w:t>
      </w:r>
      <w:r w:rsidR="00C22834">
        <w:rPr>
          <w:rFonts w:ascii="Times New Roman" w:hAnsi="Times New Roman" w:cs="Times New Roman"/>
          <w:sz w:val="24"/>
          <w:szCs w:val="24"/>
        </w:rPr>
        <w:t>t</w:t>
      </w:r>
      <w:r>
        <w:rPr>
          <w:rFonts w:ascii="Times New Roman" w:hAnsi="Times New Roman" w:cs="Times New Roman"/>
          <w:sz w:val="24"/>
          <w:szCs w:val="24"/>
        </w:rPr>
        <w:t>-continuer theory of personal identity.  His own model (for which he only feigns</w:t>
      </w:r>
      <w:r w:rsidR="00C22834">
        <w:rPr>
          <w:rFonts w:ascii="Times New Roman" w:hAnsi="Times New Roman" w:cs="Times New Roman"/>
          <w:sz w:val="24"/>
          <w:szCs w:val="24"/>
        </w:rPr>
        <w:t xml:space="preserve"> materialism</w:t>
      </w:r>
      <w:r>
        <w:rPr>
          <w:rFonts w:ascii="Times New Roman" w:hAnsi="Times New Roman" w:cs="Times New Roman"/>
          <w:sz w:val="24"/>
          <w:szCs w:val="24"/>
        </w:rPr>
        <w:t>) is no exception.  The body which is produced by the wholesale “budding” of atoms from the original collection is Wesley precisely because the only potential competitor (the corpse which is composed of the original atoms) is not a candidate (since it is merely a corpse).  Had the original atoms come to compose a living body, the resurrection body would not be Wesley since Wesley would have two claimants.</w:t>
      </w:r>
    </w:p>
    <w:p w:rsidR="003F7AA9" w:rsidRDefault="00DE3C85" w:rsidP="001D44F7">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Kevin Corcoran argues</w:t>
      </w:r>
      <w:r w:rsidR="001D44F7">
        <w:rPr>
          <w:rFonts w:ascii="Times New Roman" w:hAnsi="Times New Roman" w:cs="Times New Roman"/>
          <w:sz w:val="24"/>
          <w:szCs w:val="24"/>
        </w:rPr>
        <w:t xml:space="preserve"> that God could simply make it the case that no case of fission ever results in the existence of a competitor.</w:t>
      </w:r>
      <w:r w:rsidR="001D44F7">
        <w:rPr>
          <w:rStyle w:val="FootnoteReference"/>
          <w:rFonts w:ascii="Times New Roman" w:hAnsi="Times New Roman" w:cs="Times New Roman"/>
          <w:sz w:val="24"/>
          <w:szCs w:val="24"/>
        </w:rPr>
        <w:footnoteReference w:id="36"/>
      </w:r>
      <w:r w:rsidR="001D44F7">
        <w:rPr>
          <w:rFonts w:ascii="Times New Roman" w:hAnsi="Times New Roman" w:cs="Times New Roman"/>
          <w:sz w:val="24"/>
          <w:szCs w:val="24"/>
        </w:rPr>
        <w:t xml:space="preserve">  </w:t>
      </w:r>
      <w:r w:rsidR="003F7AA9">
        <w:rPr>
          <w:rFonts w:ascii="Times New Roman" w:hAnsi="Times New Roman" w:cs="Times New Roman"/>
          <w:sz w:val="24"/>
          <w:szCs w:val="24"/>
        </w:rPr>
        <w:t xml:space="preserve">This might do if our concern with the closest-continuer account is that it makes Wesley’s survival a matter of mere luck (since his survival depends on the absence of a competitor).  If God intends to resurrect Wesley and successfully doing so requires that the body in the afterlife fail to have any viable competitors, then God could arrange for that.  But the problem with a closest-continuer theory is not that it makes survival a matter of luck, but that it has the </w:t>
      </w:r>
      <w:r w:rsidR="00F5359A">
        <w:rPr>
          <w:rFonts w:ascii="Times New Roman" w:hAnsi="Times New Roman" w:cs="Times New Roman"/>
          <w:sz w:val="24"/>
          <w:szCs w:val="24"/>
        </w:rPr>
        <w:t>consequence that a particular</w:t>
      </w:r>
      <w:r w:rsidR="003F7AA9">
        <w:rPr>
          <w:rFonts w:ascii="Times New Roman" w:hAnsi="Times New Roman" w:cs="Times New Roman"/>
          <w:sz w:val="24"/>
          <w:szCs w:val="24"/>
        </w:rPr>
        <w:t xml:space="preserve"> organism’s being Wesley dep</w:t>
      </w:r>
      <w:r w:rsidR="00F5359A">
        <w:rPr>
          <w:rFonts w:ascii="Times New Roman" w:hAnsi="Times New Roman" w:cs="Times New Roman"/>
          <w:sz w:val="24"/>
          <w:szCs w:val="24"/>
        </w:rPr>
        <w:t>ends on the nonexistence of any</w:t>
      </w:r>
      <w:r w:rsidR="003F7AA9">
        <w:rPr>
          <w:rFonts w:ascii="Times New Roman" w:hAnsi="Times New Roman" w:cs="Times New Roman"/>
          <w:sz w:val="24"/>
          <w:szCs w:val="24"/>
        </w:rPr>
        <w:t xml:space="preserve"> other organism with an equ</w:t>
      </w:r>
      <w:r>
        <w:rPr>
          <w:rFonts w:ascii="Times New Roman" w:hAnsi="Times New Roman" w:cs="Times New Roman"/>
          <w:sz w:val="24"/>
          <w:szCs w:val="24"/>
        </w:rPr>
        <w:t>al claim to being</w:t>
      </w:r>
      <w:r w:rsidR="003F7AA9">
        <w:rPr>
          <w:rFonts w:ascii="Times New Roman" w:hAnsi="Times New Roman" w:cs="Times New Roman"/>
          <w:sz w:val="24"/>
          <w:szCs w:val="24"/>
        </w:rPr>
        <w:t xml:space="preserve"> Wesley.  </w:t>
      </w:r>
    </w:p>
    <w:p w:rsidR="001D44F7" w:rsidRDefault="003F7AA9" w:rsidP="001D44F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Zimmerman thinks the closest-continuer theory is somethi</w:t>
      </w:r>
      <w:r w:rsidR="00F702F9">
        <w:rPr>
          <w:rFonts w:ascii="Times New Roman" w:hAnsi="Times New Roman" w:cs="Times New Roman"/>
          <w:sz w:val="24"/>
          <w:szCs w:val="24"/>
        </w:rPr>
        <w:t>ng the materialist should</w:t>
      </w:r>
      <w:r>
        <w:rPr>
          <w:rFonts w:ascii="Times New Roman" w:hAnsi="Times New Roman" w:cs="Times New Roman"/>
          <w:sz w:val="24"/>
          <w:szCs w:val="24"/>
        </w:rPr>
        <w:t xml:space="preserve"> </w:t>
      </w:r>
      <w:r w:rsidR="00F5359A">
        <w:rPr>
          <w:rFonts w:ascii="Times New Roman" w:hAnsi="Times New Roman" w:cs="Times New Roman"/>
          <w:sz w:val="24"/>
          <w:szCs w:val="24"/>
        </w:rPr>
        <w:t xml:space="preserve">learn to live with.  </w:t>
      </w:r>
      <w:r w:rsidR="00F453C8">
        <w:rPr>
          <w:rFonts w:ascii="Times New Roman" w:hAnsi="Times New Roman" w:cs="Times New Roman"/>
          <w:sz w:val="24"/>
          <w:szCs w:val="24"/>
        </w:rPr>
        <w:t xml:space="preserve">I’m inclined to agree.  After all, a materialist might have grounds for doubting whether an organism’s persisting throughout a given interval is </w:t>
      </w:r>
      <w:r w:rsidR="00F453C8" w:rsidRPr="00F702F9">
        <w:rPr>
          <w:rFonts w:ascii="Times New Roman" w:hAnsi="Times New Roman" w:cs="Times New Roman"/>
          <w:i/>
          <w:sz w:val="24"/>
          <w:szCs w:val="24"/>
        </w:rPr>
        <w:t>ever</w:t>
      </w:r>
      <w:r w:rsidR="00F702F9">
        <w:rPr>
          <w:rFonts w:ascii="Times New Roman" w:hAnsi="Times New Roman" w:cs="Times New Roman"/>
          <w:sz w:val="24"/>
          <w:szCs w:val="24"/>
        </w:rPr>
        <w:t xml:space="preserve"> an entirely intrinsic matter since,</w:t>
      </w:r>
      <w:r w:rsidR="00F453C8">
        <w:rPr>
          <w:rFonts w:ascii="Times New Roman" w:hAnsi="Times New Roman" w:cs="Times New Roman"/>
          <w:sz w:val="24"/>
          <w:szCs w:val="24"/>
        </w:rPr>
        <w:t xml:space="preserve"> as Zimmerman puts it, “whether some matter constitutes a thing of a certain kind depends upon whether there is more matter attached to it.”</w:t>
      </w:r>
      <w:r w:rsidR="00F453C8">
        <w:rPr>
          <w:rStyle w:val="FootnoteReference"/>
          <w:rFonts w:ascii="Times New Roman" w:hAnsi="Times New Roman" w:cs="Times New Roman"/>
          <w:sz w:val="24"/>
          <w:szCs w:val="24"/>
        </w:rPr>
        <w:footnoteReference w:id="37"/>
      </w:r>
      <w:r w:rsidR="00F453C8">
        <w:rPr>
          <w:rFonts w:ascii="Times New Roman" w:hAnsi="Times New Roman" w:cs="Times New Roman"/>
          <w:sz w:val="24"/>
          <w:szCs w:val="24"/>
        </w:rPr>
        <w:t xml:space="preserve">  </w:t>
      </w:r>
      <w:r w:rsidR="0099676D">
        <w:rPr>
          <w:rFonts w:ascii="Times New Roman" w:hAnsi="Times New Roman" w:cs="Times New Roman"/>
          <w:sz w:val="24"/>
          <w:szCs w:val="24"/>
        </w:rPr>
        <w:t xml:space="preserve">Consider “Baldy” (i.e. </w:t>
      </w:r>
      <w:r w:rsidR="00F453C8">
        <w:rPr>
          <w:rFonts w:ascii="Times New Roman" w:hAnsi="Times New Roman" w:cs="Times New Roman"/>
          <w:sz w:val="24"/>
          <w:szCs w:val="24"/>
        </w:rPr>
        <w:t>the part of my body that does not include my hair).  Baldy is not the whole organism since the whole organism includes my hair – or, in any case, the living parts of my hair.  However, if it is possibl</w:t>
      </w:r>
      <w:r w:rsidR="00F702F9">
        <w:rPr>
          <w:rFonts w:ascii="Times New Roman" w:hAnsi="Times New Roman" w:cs="Times New Roman"/>
          <w:sz w:val="24"/>
          <w:szCs w:val="24"/>
        </w:rPr>
        <w:t>e for all of my</w:t>
      </w:r>
      <w:r w:rsidR="00F453C8">
        <w:rPr>
          <w:rFonts w:ascii="Times New Roman" w:hAnsi="Times New Roman" w:cs="Times New Roman"/>
          <w:sz w:val="24"/>
          <w:szCs w:val="24"/>
        </w:rPr>
        <w:t xml:space="preserve"> hair</w:t>
      </w:r>
      <w:r w:rsidR="00F702F9">
        <w:rPr>
          <w:rFonts w:ascii="Times New Roman" w:hAnsi="Times New Roman" w:cs="Times New Roman"/>
          <w:sz w:val="24"/>
          <w:szCs w:val="24"/>
        </w:rPr>
        <w:t xml:space="preserve"> to</w:t>
      </w:r>
      <w:r w:rsidR="00F453C8">
        <w:rPr>
          <w:rFonts w:ascii="Times New Roman" w:hAnsi="Times New Roman" w:cs="Times New Roman"/>
          <w:sz w:val="24"/>
          <w:szCs w:val="24"/>
        </w:rPr>
        <w:t xml:space="preserve"> die while the rest of me remains the same, then something intrinsically exactly like Baldy could be an entire organism.  So, some form of a closest-continuer commitment arises in cases involving the</w:t>
      </w:r>
      <w:r w:rsidR="00F702F9">
        <w:rPr>
          <w:rFonts w:ascii="Times New Roman" w:hAnsi="Times New Roman" w:cs="Times New Roman"/>
          <w:sz w:val="24"/>
          <w:szCs w:val="24"/>
        </w:rPr>
        <w:t xml:space="preserve"> simple</w:t>
      </w:r>
      <w:r w:rsidR="00F453C8">
        <w:rPr>
          <w:rFonts w:ascii="Times New Roman" w:hAnsi="Times New Roman" w:cs="Times New Roman"/>
          <w:sz w:val="24"/>
          <w:szCs w:val="24"/>
        </w:rPr>
        <w:t xml:space="preserve"> gaining and losing of parts.</w:t>
      </w:r>
    </w:p>
    <w:p w:rsidR="001D44F7" w:rsidRDefault="00F453C8" w:rsidP="001D44F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F702F9">
        <w:rPr>
          <w:rFonts w:ascii="Times New Roman" w:hAnsi="Times New Roman" w:cs="Times New Roman"/>
          <w:sz w:val="24"/>
          <w:szCs w:val="24"/>
        </w:rPr>
        <w:t xml:space="preserve">The objection against the falling elevator model that I want to press should now be a familiar one.  Recall that the “budding off” process </w:t>
      </w:r>
      <w:r w:rsidR="00F066F5">
        <w:rPr>
          <w:rFonts w:ascii="Times New Roman" w:hAnsi="Times New Roman" w:cs="Times New Roman"/>
          <w:sz w:val="24"/>
          <w:szCs w:val="24"/>
        </w:rPr>
        <w:t>results in a resur</w:t>
      </w:r>
      <w:r w:rsidR="00F702F9">
        <w:rPr>
          <w:rFonts w:ascii="Times New Roman" w:hAnsi="Times New Roman" w:cs="Times New Roman"/>
          <w:sz w:val="24"/>
          <w:szCs w:val="24"/>
        </w:rPr>
        <w:t xml:space="preserve">rected body that is composed </w:t>
      </w:r>
      <w:r w:rsidR="00F066F5">
        <w:rPr>
          <w:rFonts w:ascii="Times New Roman" w:hAnsi="Times New Roman" w:cs="Times New Roman"/>
          <w:sz w:val="24"/>
          <w:szCs w:val="24"/>
        </w:rPr>
        <w:t xml:space="preserve">entirely </w:t>
      </w:r>
      <w:r w:rsidR="00F702F9">
        <w:rPr>
          <w:rFonts w:ascii="Times New Roman" w:hAnsi="Times New Roman" w:cs="Times New Roman"/>
          <w:sz w:val="24"/>
          <w:szCs w:val="24"/>
        </w:rPr>
        <w:t xml:space="preserve">of </w:t>
      </w:r>
      <w:r w:rsidR="00F066F5">
        <w:rPr>
          <w:rFonts w:ascii="Times New Roman" w:hAnsi="Times New Roman" w:cs="Times New Roman"/>
          <w:sz w:val="24"/>
          <w:szCs w:val="24"/>
        </w:rPr>
        <w:t>new material bits.  That</w:t>
      </w:r>
      <w:r w:rsidR="000426B5">
        <w:rPr>
          <w:rFonts w:ascii="Times New Roman" w:hAnsi="Times New Roman" w:cs="Times New Roman"/>
          <w:sz w:val="24"/>
          <w:szCs w:val="24"/>
        </w:rPr>
        <w:t xml:space="preserve"> is, the resurrected body shares </w:t>
      </w:r>
      <w:r w:rsidR="004C21AE">
        <w:rPr>
          <w:rFonts w:ascii="Times New Roman" w:hAnsi="Times New Roman" w:cs="Times New Roman"/>
          <w:sz w:val="24"/>
          <w:szCs w:val="24"/>
        </w:rPr>
        <w:t xml:space="preserve">no atoms with the original, pre-mortem body.  The reason the resurrection body counts as Wesley is because it (like the </w:t>
      </w:r>
      <w:r w:rsidR="004C21AE">
        <w:rPr>
          <w:rFonts w:ascii="Times New Roman" w:hAnsi="Times New Roman" w:cs="Times New Roman"/>
          <w:sz w:val="24"/>
          <w:szCs w:val="24"/>
        </w:rPr>
        <w:lastRenderedPageBreak/>
        <w:t xml:space="preserve">corpse) is </w:t>
      </w:r>
      <w:proofErr w:type="spellStart"/>
      <w:r w:rsidR="004C21AE">
        <w:rPr>
          <w:rFonts w:ascii="Times New Roman" w:hAnsi="Times New Roman" w:cs="Times New Roman"/>
          <w:sz w:val="24"/>
          <w:szCs w:val="24"/>
        </w:rPr>
        <w:t>immanent</w:t>
      </w:r>
      <w:proofErr w:type="spellEnd"/>
      <w:r w:rsidR="004C21AE">
        <w:rPr>
          <w:rFonts w:ascii="Times New Roman" w:hAnsi="Times New Roman" w:cs="Times New Roman"/>
          <w:sz w:val="24"/>
          <w:szCs w:val="24"/>
        </w:rPr>
        <w:t xml:space="preserve">-causally connected with the original and </w:t>
      </w:r>
      <w:r w:rsidR="00F702F9">
        <w:rPr>
          <w:rFonts w:ascii="Times New Roman" w:hAnsi="Times New Roman" w:cs="Times New Roman"/>
          <w:sz w:val="24"/>
          <w:szCs w:val="24"/>
        </w:rPr>
        <w:t xml:space="preserve">also because </w:t>
      </w:r>
      <w:r w:rsidR="004C21AE">
        <w:rPr>
          <w:rFonts w:ascii="Times New Roman" w:hAnsi="Times New Roman" w:cs="Times New Roman"/>
          <w:sz w:val="24"/>
          <w:szCs w:val="24"/>
        </w:rPr>
        <w:t>there is no viable competitor.  But the view allows – indeed posits – that conjoining stages of Wesley are in every way materially dissimilar (i.e., they share no material parts</w:t>
      </w:r>
      <w:r w:rsidR="00F702F9">
        <w:rPr>
          <w:rFonts w:ascii="Times New Roman" w:hAnsi="Times New Roman" w:cs="Times New Roman"/>
          <w:sz w:val="24"/>
          <w:szCs w:val="24"/>
        </w:rPr>
        <w:t xml:space="preserve">).  From one stage to the next – </w:t>
      </w:r>
      <w:r w:rsidR="000426B5">
        <w:rPr>
          <w:rFonts w:ascii="Times New Roman" w:hAnsi="Times New Roman" w:cs="Times New Roman"/>
          <w:sz w:val="24"/>
          <w:szCs w:val="24"/>
        </w:rPr>
        <w:t>as he “crosses over”</w:t>
      </w:r>
      <w:r w:rsidR="00F702F9">
        <w:rPr>
          <w:rFonts w:ascii="Times New Roman" w:hAnsi="Times New Roman" w:cs="Times New Roman"/>
          <w:sz w:val="24"/>
          <w:szCs w:val="24"/>
        </w:rPr>
        <w:t xml:space="preserve"> –</w:t>
      </w:r>
      <w:r w:rsidR="001607C2">
        <w:rPr>
          <w:rFonts w:ascii="Times New Roman" w:hAnsi="Times New Roman" w:cs="Times New Roman"/>
          <w:sz w:val="24"/>
          <w:szCs w:val="24"/>
        </w:rPr>
        <w:t xml:space="preserve"> </w:t>
      </w:r>
      <w:r w:rsidR="004C21AE">
        <w:rPr>
          <w:rFonts w:ascii="Times New Roman" w:hAnsi="Times New Roman" w:cs="Times New Roman"/>
          <w:sz w:val="24"/>
          <w:szCs w:val="24"/>
        </w:rPr>
        <w:t xml:space="preserve">Wesley undergoes an exhaustive replacement of constitutive material bits.   </w:t>
      </w:r>
    </w:p>
    <w:p w:rsidR="00FE1AB2" w:rsidRDefault="001607C2" w:rsidP="001D44F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6410AA">
        <w:rPr>
          <w:rFonts w:ascii="Times New Roman" w:hAnsi="Times New Roman" w:cs="Times New Roman"/>
          <w:sz w:val="24"/>
          <w:szCs w:val="24"/>
        </w:rPr>
        <w:t xml:space="preserve">On an ontology that includes </w:t>
      </w:r>
      <w:r w:rsidR="000426B5">
        <w:rPr>
          <w:rFonts w:ascii="Times New Roman" w:hAnsi="Times New Roman" w:cs="Times New Roman"/>
          <w:sz w:val="24"/>
          <w:szCs w:val="24"/>
        </w:rPr>
        <w:t xml:space="preserve">persisting </w:t>
      </w:r>
      <w:r w:rsidR="006410AA">
        <w:rPr>
          <w:rFonts w:ascii="Times New Roman" w:hAnsi="Times New Roman" w:cs="Times New Roman"/>
          <w:sz w:val="24"/>
          <w:szCs w:val="24"/>
        </w:rPr>
        <w:t>objects, objects (like organisms) can lose their parts.</w:t>
      </w:r>
      <w:r w:rsidR="000426B5">
        <w:rPr>
          <w:rStyle w:val="FootnoteReference"/>
          <w:rFonts w:ascii="Times New Roman" w:hAnsi="Times New Roman" w:cs="Times New Roman"/>
          <w:sz w:val="24"/>
          <w:szCs w:val="24"/>
        </w:rPr>
        <w:footnoteReference w:id="38"/>
      </w:r>
      <w:r w:rsidR="006410AA">
        <w:rPr>
          <w:rFonts w:ascii="Times New Roman" w:hAnsi="Times New Roman" w:cs="Times New Roman"/>
          <w:sz w:val="24"/>
          <w:szCs w:val="24"/>
        </w:rPr>
        <w:t xml:space="preserve">  When I take m</w:t>
      </w:r>
      <w:r w:rsidR="00143FC1">
        <w:rPr>
          <w:rFonts w:ascii="Times New Roman" w:hAnsi="Times New Roman" w:cs="Times New Roman"/>
          <w:sz w:val="24"/>
          <w:szCs w:val="24"/>
        </w:rPr>
        <w:t>y car to the mechanic to have the</w:t>
      </w:r>
      <w:r w:rsidR="006410AA">
        <w:rPr>
          <w:rFonts w:ascii="Times New Roman" w:hAnsi="Times New Roman" w:cs="Times New Roman"/>
          <w:sz w:val="24"/>
          <w:szCs w:val="24"/>
        </w:rPr>
        <w:t xml:space="preserve"> tires changed, the car loses some of its parts (its tires) and gains </w:t>
      </w:r>
      <w:r w:rsidR="00C05776">
        <w:rPr>
          <w:rFonts w:ascii="Times New Roman" w:hAnsi="Times New Roman" w:cs="Times New Roman"/>
          <w:sz w:val="24"/>
          <w:szCs w:val="24"/>
        </w:rPr>
        <w:t>new parts (new tires).  But objects</w:t>
      </w:r>
      <w:r w:rsidR="006410AA">
        <w:rPr>
          <w:rFonts w:ascii="Times New Roman" w:hAnsi="Times New Roman" w:cs="Times New Roman"/>
          <w:sz w:val="24"/>
          <w:szCs w:val="24"/>
        </w:rPr>
        <w:t xml:space="preserve"> cannot undergo an </w:t>
      </w:r>
      <w:r w:rsidR="00C05776">
        <w:rPr>
          <w:rFonts w:ascii="Times New Roman" w:hAnsi="Times New Roman" w:cs="Times New Roman"/>
          <w:sz w:val="24"/>
          <w:szCs w:val="24"/>
        </w:rPr>
        <w:t xml:space="preserve">immediate, </w:t>
      </w:r>
      <w:r w:rsidR="006410AA">
        <w:rPr>
          <w:rFonts w:ascii="Times New Roman" w:hAnsi="Times New Roman" w:cs="Times New Roman"/>
          <w:sz w:val="24"/>
          <w:szCs w:val="24"/>
        </w:rPr>
        <w:t xml:space="preserve">exhaustive replacement of parts.  Now, </w:t>
      </w:r>
      <w:r w:rsidR="00C05776">
        <w:rPr>
          <w:rFonts w:ascii="Times New Roman" w:hAnsi="Times New Roman" w:cs="Times New Roman"/>
          <w:sz w:val="24"/>
          <w:szCs w:val="24"/>
        </w:rPr>
        <w:t xml:space="preserve">there is disagreement about whether a watch that </w:t>
      </w:r>
      <w:r w:rsidR="00E3741B">
        <w:rPr>
          <w:rFonts w:ascii="Times New Roman" w:hAnsi="Times New Roman" w:cs="Times New Roman"/>
          <w:sz w:val="24"/>
          <w:szCs w:val="24"/>
        </w:rPr>
        <w:t xml:space="preserve">is thoroughly dismantled at </w:t>
      </w:r>
      <w:r w:rsidR="00E3741B" w:rsidRPr="00C05776">
        <w:rPr>
          <w:rFonts w:ascii="Times New Roman" w:hAnsi="Times New Roman" w:cs="Times New Roman"/>
          <w:i/>
          <w:sz w:val="24"/>
          <w:szCs w:val="24"/>
        </w:rPr>
        <w:t>t</w:t>
      </w:r>
      <w:r w:rsidR="00E3741B" w:rsidRPr="00C05776">
        <w:rPr>
          <w:rFonts w:ascii="Times New Roman" w:hAnsi="Times New Roman" w:cs="Times New Roman"/>
          <w:i/>
          <w:sz w:val="24"/>
          <w:szCs w:val="24"/>
          <w:vertAlign w:val="subscript"/>
        </w:rPr>
        <w:t>1</w:t>
      </w:r>
      <w:r w:rsidR="00E3741B">
        <w:rPr>
          <w:rFonts w:ascii="Times New Roman" w:hAnsi="Times New Roman" w:cs="Times New Roman"/>
          <w:sz w:val="24"/>
          <w:szCs w:val="24"/>
        </w:rPr>
        <w:t xml:space="preserve"> and </w:t>
      </w:r>
      <w:r>
        <w:rPr>
          <w:rFonts w:ascii="Times New Roman" w:hAnsi="Times New Roman" w:cs="Times New Roman"/>
          <w:sz w:val="24"/>
          <w:szCs w:val="24"/>
        </w:rPr>
        <w:t>later reassembled</w:t>
      </w:r>
      <w:r w:rsidR="00E3741B">
        <w:rPr>
          <w:rFonts w:ascii="Times New Roman" w:hAnsi="Times New Roman" w:cs="Times New Roman"/>
          <w:sz w:val="24"/>
          <w:szCs w:val="24"/>
        </w:rPr>
        <w:t xml:space="preserve"> at </w:t>
      </w:r>
      <w:r w:rsidR="00E3741B" w:rsidRPr="00C05776">
        <w:rPr>
          <w:rFonts w:ascii="Times New Roman" w:hAnsi="Times New Roman" w:cs="Times New Roman"/>
          <w:i/>
          <w:sz w:val="24"/>
          <w:szCs w:val="24"/>
        </w:rPr>
        <w:t>t</w:t>
      </w:r>
      <w:r w:rsidR="00E3741B" w:rsidRPr="00C05776">
        <w:rPr>
          <w:rFonts w:ascii="Times New Roman" w:hAnsi="Times New Roman" w:cs="Times New Roman"/>
          <w:i/>
          <w:sz w:val="24"/>
          <w:szCs w:val="24"/>
          <w:vertAlign w:val="subscript"/>
        </w:rPr>
        <w:t>10</w:t>
      </w:r>
      <w:r w:rsidR="00C05776">
        <w:rPr>
          <w:rFonts w:ascii="Times New Roman" w:hAnsi="Times New Roman" w:cs="Times New Roman"/>
          <w:sz w:val="24"/>
          <w:szCs w:val="24"/>
          <w:vertAlign w:val="subscript"/>
        </w:rPr>
        <w:t xml:space="preserve"> </w:t>
      </w:r>
      <w:r w:rsidR="00B50BD2">
        <w:rPr>
          <w:rFonts w:ascii="Times New Roman" w:hAnsi="Times New Roman" w:cs="Times New Roman"/>
          <w:sz w:val="24"/>
          <w:szCs w:val="24"/>
        </w:rPr>
        <w:t xml:space="preserve">can </w:t>
      </w:r>
      <w:r w:rsidR="00E3741B">
        <w:rPr>
          <w:rFonts w:ascii="Times New Roman" w:hAnsi="Times New Roman" w:cs="Times New Roman"/>
          <w:sz w:val="24"/>
          <w:szCs w:val="24"/>
        </w:rPr>
        <w:t xml:space="preserve">survive the interval from </w:t>
      </w:r>
      <w:r w:rsidR="00E3741B" w:rsidRPr="00C05776">
        <w:rPr>
          <w:rFonts w:ascii="Times New Roman" w:hAnsi="Times New Roman" w:cs="Times New Roman"/>
          <w:i/>
          <w:sz w:val="24"/>
          <w:szCs w:val="24"/>
        </w:rPr>
        <w:t>t</w:t>
      </w:r>
      <w:r w:rsidR="00E3741B" w:rsidRPr="00C05776">
        <w:rPr>
          <w:rFonts w:ascii="Times New Roman" w:hAnsi="Times New Roman" w:cs="Times New Roman"/>
          <w:i/>
          <w:sz w:val="24"/>
          <w:szCs w:val="24"/>
          <w:vertAlign w:val="subscript"/>
        </w:rPr>
        <w:t>1</w:t>
      </w:r>
      <w:r w:rsidR="00E3741B">
        <w:rPr>
          <w:rFonts w:ascii="Times New Roman" w:hAnsi="Times New Roman" w:cs="Times New Roman"/>
          <w:sz w:val="24"/>
          <w:szCs w:val="24"/>
        </w:rPr>
        <w:t xml:space="preserve"> to </w:t>
      </w:r>
      <w:r w:rsidR="00E3741B" w:rsidRPr="00FE1AB2">
        <w:rPr>
          <w:rFonts w:ascii="Times New Roman" w:hAnsi="Times New Roman" w:cs="Times New Roman"/>
          <w:i/>
          <w:sz w:val="24"/>
          <w:szCs w:val="24"/>
        </w:rPr>
        <w:t>t</w:t>
      </w:r>
      <w:r w:rsidR="00E3741B" w:rsidRPr="00FE1AB2">
        <w:rPr>
          <w:rFonts w:ascii="Times New Roman" w:hAnsi="Times New Roman" w:cs="Times New Roman"/>
          <w:i/>
          <w:sz w:val="24"/>
          <w:szCs w:val="24"/>
          <w:vertAlign w:val="subscript"/>
        </w:rPr>
        <w:t>10</w:t>
      </w:r>
      <w:r w:rsidR="00B50BD2">
        <w:rPr>
          <w:rFonts w:ascii="Times New Roman" w:hAnsi="Times New Roman" w:cs="Times New Roman"/>
          <w:sz w:val="24"/>
          <w:szCs w:val="24"/>
        </w:rPr>
        <w:t>.  P</w:t>
      </w:r>
      <w:r w:rsidR="003834A6">
        <w:rPr>
          <w:rFonts w:ascii="Times New Roman" w:hAnsi="Times New Roman" w:cs="Times New Roman"/>
          <w:sz w:val="24"/>
          <w:szCs w:val="24"/>
        </w:rPr>
        <w:t>erhap</w:t>
      </w:r>
      <w:r w:rsidR="00B50BD2">
        <w:rPr>
          <w:rFonts w:ascii="Times New Roman" w:hAnsi="Times New Roman" w:cs="Times New Roman"/>
          <w:sz w:val="24"/>
          <w:szCs w:val="24"/>
        </w:rPr>
        <w:t xml:space="preserve">s it can as a scattered object.  If it cannot, there is further disagreement about whether </w:t>
      </w:r>
      <w:r w:rsidR="00B50BD2">
        <w:rPr>
          <w:rFonts w:ascii="Times New Roman" w:hAnsi="Times New Roman" w:cs="Times New Roman"/>
          <w:i/>
          <w:sz w:val="24"/>
          <w:szCs w:val="24"/>
        </w:rPr>
        <w:t xml:space="preserve">it </w:t>
      </w:r>
      <w:r w:rsidR="00E3741B">
        <w:rPr>
          <w:rFonts w:ascii="Times New Roman" w:hAnsi="Times New Roman" w:cs="Times New Roman"/>
          <w:sz w:val="24"/>
          <w:szCs w:val="24"/>
        </w:rPr>
        <w:t xml:space="preserve">can be said to </w:t>
      </w:r>
      <w:r w:rsidR="00FE1AB2">
        <w:rPr>
          <w:rFonts w:ascii="Times New Roman" w:hAnsi="Times New Roman" w:cs="Times New Roman"/>
          <w:sz w:val="24"/>
          <w:szCs w:val="24"/>
        </w:rPr>
        <w:t xml:space="preserve">come again to exist (once reassembled) </w:t>
      </w:r>
      <w:r w:rsidR="00E3741B">
        <w:rPr>
          <w:rFonts w:ascii="Times New Roman" w:hAnsi="Times New Roman" w:cs="Times New Roman"/>
          <w:sz w:val="24"/>
          <w:szCs w:val="24"/>
        </w:rPr>
        <w:t xml:space="preserve">at </w:t>
      </w:r>
      <w:r w:rsidR="00E3741B" w:rsidRPr="00FE1AB2">
        <w:rPr>
          <w:rFonts w:ascii="Times New Roman" w:hAnsi="Times New Roman" w:cs="Times New Roman"/>
          <w:i/>
          <w:sz w:val="24"/>
          <w:szCs w:val="24"/>
        </w:rPr>
        <w:t>t</w:t>
      </w:r>
      <w:r w:rsidR="00E3741B" w:rsidRPr="00FE1AB2">
        <w:rPr>
          <w:rFonts w:ascii="Times New Roman" w:hAnsi="Times New Roman" w:cs="Times New Roman"/>
          <w:i/>
          <w:sz w:val="24"/>
          <w:szCs w:val="24"/>
          <w:vertAlign w:val="subscript"/>
        </w:rPr>
        <w:t>10</w:t>
      </w:r>
      <w:r w:rsidR="00E3741B">
        <w:rPr>
          <w:rFonts w:ascii="Times New Roman" w:hAnsi="Times New Roman" w:cs="Times New Roman"/>
          <w:sz w:val="24"/>
          <w:szCs w:val="24"/>
        </w:rPr>
        <w:t xml:space="preserve"> since to do so would be </w:t>
      </w:r>
      <w:r w:rsidR="00B34D6F">
        <w:rPr>
          <w:rFonts w:ascii="Times New Roman" w:hAnsi="Times New Roman" w:cs="Times New Roman"/>
          <w:sz w:val="24"/>
          <w:szCs w:val="24"/>
        </w:rPr>
        <w:t xml:space="preserve">for it to </w:t>
      </w:r>
      <w:r w:rsidR="00E3741B">
        <w:rPr>
          <w:rFonts w:ascii="Times New Roman" w:hAnsi="Times New Roman" w:cs="Times New Roman"/>
          <w:sz w:val="24"/>
          <w:szCs w:val="24"/>
        </w:rPr>
        <w:t xml:space="preserve">enjoy” </w:t>
      </w:r>
      <w:proofErr w:type="spellStart"/>
      <w:r w:rsidR="00E3741B">
        <w:rPr>
          <w:rFonts w:ascii="Times New Roman" w:hAnsi="Times New Roman" w:cs="Times New Roman"/>
          <w:sz w:val="24"/>
          <w:szCs w:val="24"/>
        </w:rPr>
        <w:t>gappy</w:t>
      </w:r>
      <w:proofErr w:type="spellEnd"/>
      <w:r w:rsidR="00E3741B">
        <w:rPr>
          <w:rFonts w:ascii="Times New Roman" w:hAnsi="Times New Roman" w:cs="Times New Roman"/>
          <w:sz w:val="24"/>
          <w:szCs w:val="24"/>
        </w:rPr>
        <w:t>” existence.</w:t>
      </w:r>
      <w:r w:rsidR="00B34D6F">
        <w:rPr>
          <w:rFonts w:ascii="Times New Roman" w:hAnsi="Times New Roman" w:cs="Times New Roman"/>
          <w:sz w:val="24"/>
          <w:szCs w:val="24"/>
        </w:rPr>
        <w:t xml:space="preserve"> </w:t>
      </w:r>
      <w:r w:rsidR="00B50BD2">
        <w:rPr>
          <w:rFonts w:ascii="Times New Roman" w:hAnsi="Times New Roman" w:cs="Times New Roman"/>
          <w:sz w:val="24"/>
          <w:szCs w:val="24"/>
        </w:rPr>
        <w:t xml:space="preserve"> </w:t>
      </w:r>
      <w:r w:rsidR="00FE1AB2">
        <w:rPr>
          <w:rFonts w:ascii="Times New Roman" w:hAnsi="Times New Roman" w:cs="Times New Roman"/>
          <w:sz w:val="24"/>
          <w:szCs w:val="24"/>
        </w:rPr>
        <w:t xml:space="preserve">But now suppose that, instead of being </w:t>
      </w:r>
      <w:r w:rsidR="00B50BD2">
        <w:rPr>
          <w:rFonts w:ascii="Times New Roman" w:hAnsi="Times New Roman" w:cs="Times New Roman"/>
          <w:sz w:val="24"/>
          <w:szCs w:val="24"/>
        </w:rPr>
        <w:t>merely dismantled, my watch is destroyed an</w:t>
      </w:r>
      <w:r w:rsidR="00FE1AB2">
        <w:rPr>
          <w:rFonts w:ascii="Times New Roman" w:hAnsi="Times New Roman" w:cs="Times New Roman"/>
          <w:sz w:val="24"/>
          <w:szCs w:val="24"/>
        </w:rPr>
        <w:t>d its particles scattered about in mu</w:t>
      </w:r>
      <w:r w:rsidR="00143FC1">
        <w:rPr>
          <w:rFonts w:ascii="Times New Roman" w:hAnsi="Times New Roman" w:cs="Times New Roman"/>
          <w:sz w:val="24"/>
          <w:szCs w:val="24"/>
        </w:rPr>
        <w:t>ch the way a body’s are at some time following</w:t>
      </w:r>
      <w:r w:rsidR="00FE1AB2">
        <w:rPr>
          <w:rFonts w:ascii="Times New Roman" w:hAnsi="Times New Roman" w:cs="Times New Roman"/>
          <w:sz w:val="24"/>
          <w:szCs w:val="24"/>
        </w:rPr>
        <w:t xml:space="preserve"> death. T</w:t>
      </w:r>
      <w:r w:rsidR="00B50BD2">
        <w:rPr>
          <w:rFonts w:ascii="Times New Roman" w:hAnsi="Times New Roman" w:cs="Times New Roman"/>
          <w:sz w:val="24"/>
          <w:szCs w:val="24"/>
        </w:rPr>
        <w:t xml:space="preserve">here will again be disagreement about whether, when the parts are miraculously reassembled, the item they form is </w:t>
      </w:r>
      <w:r w:rsidR="00B50BD2" w:rsidRPr="00FE1AB2">
        <w:rPr>
          <w:rFonts w:ascii="Times New Roman" w:hAnsi="Times New Roman" w:cs="Times New Roman"/>
          <w:i/>
          <w:sz w:val="24"/>
          <w:szCs w:val="24"/>
        </w:rPr>
        <w:t>my</w:t>
      </w:r>
      <w:r w:rsidR="00B50BD2">
        <w:rPr>
          <w:rFonts w:ascii="Times New Roman" w:hAnsi="Times New Roman" w:cs="Times New Roman"/>
          <w:sz w:val="24"/>
          <w:szCs w:val="24"/>
        </w:rPr>
        <w:t xml:space="preserve"> watch.  </w:t>
      </w:r>
      <w:r w:rsidR="00FE1AB2">
        <w:rPr>
          <w:rFonts w:ascii="Times New Roman" w:hAnsi="Times New Roman" w:cs="Times New Roman"/>
          <w:sz w:val="24"/>
          <w:szCs w:val="24"/>
        </w:rPr>
        <w:t>But all of this is familiar territory by now</w:t>
      </w:r>
      <w:r w:rsidR="00143FC1">
        <w:rPr>
          <w:rFonts w:ascii="Times New Roman" w:hAnsi="Times New Roman" w:cs="Times New Roman"/>
          <w:sz w:val="24"/>
          <w:szCs w:val="24"/>
        </w:rPr>
        <w:t>.</w:t>
      </w:r>
    </w:p>
    <w:p w:rsidR="004C21AE" w:rsidRDefault="00FE1AB2" w:rsidP="00FE1AB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So let’s take things a bit further.  I</w:t>
      </w:r>
      <w:r w:rsidR="00B50BD2">
        <w:rPr>
          <w:rFonts w:ascii="Times New Roman" w:hAnsi="Times New Roman" w:cs="Times New Roman"/>
          <w:sz w:val="24"/>
          <w:szCs w:val="24"/>
        </w:rPr>
        <w:t xml:space="preserve">magine a quite different scenario in which my watch is thoroughly </w:t>
      </w:r>
      <w:r w:rsidR="00143FC1">
        <w:rPr>
          <w:rFonts w:ascii="Times New Roman" w:hAnsi="Times New Roman" w:cs="Times New Roman"/>
          <w:sz w:val="24"/>
          <w:szCs w:val="24"/>
        </w:rPr>
        <w:t xml:space="preserve">dismantled and each material part </w:t>
      </w:r>
      <w:r w:rsidR="00B50BD2">
        <w:rPr>
          <w:rFonts w:ascii="Times New Roman" w:hAnsi="Times New Roman" w:cs="Times New Roman"/>
          <w:sz w:val="24"/>
          <w:szCs w:val="24"/>
        </w:rPr>
        <w:t>that once composed it is</w:t>
      </w:r>
      <w:r>
        <w:rPr>
          <w:rFonts w:ascii="Times New Roman" w:hAnsi="Times New Roman" w:cs="Times New Roman"/>
          <w:sz w:val="24"/>
          <w:szCs w:val="24"/>
        </w:rPr>
        <w:t xml:space="preserve"> destroyed and</w:t>
      </w:r>
      <w:r w:rsidR="00143FC1">
        <w:rPr>
          <w:rFonts w:ascii="Times New Roman" w:hAnsi="Times New Roman" w:cs="Times New Roman"/>
          <w:sz w:val="24"/>
          <w:szCs w:val="24"/>
        </w:rPr>
        <w:t xml:space="preserve"> replaced with a new material part</w:t>
      </w:r>
      <w:r w:rsidR="00B50BD2">
        <w:rPr>
          <w:rFonts w:ascii="Times New Roman" w:hAnsi="Times New Roman" w:cs="Times New Roman"/>
          <w:sz w:val="24"/>
          <w:szCs w:val="24"/>
        </w:rPr>
        <w:t xml:space="preserve">.  If I’ve </w:t>
      </w:r>
      <w:r>
        <w:rPr>
          <w:rFonts w:ascii="Times New Roman" w:hAnsi="Times New Roman" w:cs="Times New Roman"/>
          <w:sz w:val="24"/>
          <w:szCs w:val="24"/>
        </w:rPr>
        <w:t xml:space="preserve">taken my watch in to the watch shop for this sort of exhaustive reconstructive procedure </w:t>
      </w:r>
      <w:r w:rsidR="00B50BD2">
        <w:rPr>
          <w:rFonts w:ascii="Times New Roman" w:hAnsi="Times New Roman" w:cs="Times New Roman"/>
          <w:sz w:val="24"/>
          <w:szCs w:val="24"/>
        </w:rPr>
        <w:t xml:space="preserve">(perhaps I want to “upgrade” from stainless </w:t>
      </w:r>
      <w:r>
        <w:rPr>
          <w:rFonts w:ascii="Times New Roman" w:hAnsi="Times New Roman" w:cs="Times New Roman"/>
          <w:sz w:val="24"/>
          <w:szCs w:val="24"/>
        </w:rPr>
        <w:t>steel</w:t>
      </w:r>
      <w:r w:rsidR="00B50BD2">
        <w:rPr>
          <w:rFonts w:ascii="Times New Roman" w:hAnsi="Times New Roman" w:cs="Times New Roman"/>
          <w:sz w:val="24"/>
          <w:szCs w:val="24"/>
        </w:rPr>
        <w:t xml:space="preserve"> parts to titanium), </w:t>
      </w:r>
      <w:r>
        <w:rPr>
          <w:rFonts w:ascii="Times New Roman" w:hAnsi="Times New Roman" w:cs="Times New Roman"/>
          <w:sz w:val="24"/>
          <w:szCs w:val="24"/>
        </w:rPr>
        <w:t xml:space="preserve">will the </w:t>
      </w:r>
      <w:r w:rsidR="00B50BD2">
        <w:rPr>
          <w:rFonts w:ascii="Times New Roman" w:hAnsi="Times New Roman" w:cs="Times New Roman"/>
          <w:sz w:val="24"/>
          <w:szCs w:val="24"/>
        </w:rPr>
        <w:t xml:space="preserve">watch </w:t>
      </w:r>
      <w:r>
        <w:rPr>
          <w:rFonts w:ascii="Times New Roman" w:hAnsi="Times New Roman" w:cs="Times New Roman"/>
          <w:sz w:val="24"/>
          <w:szCs w:val="24"/>
        </w:rPr>
        <w:t xml:space="preserve">that </w:t>
      </w:r>
      <w:r w:rsidR="00B50BD2">
        <w:rPr>
          <w:rFonts w:ascii="Times New Roman" w:hAnsi="Times New Roman" w:cs="Times New Roman"/>
          <w:sz w:val="24"/>
          <w:szCs w:val="24"/>
        </w:rPr>
        <w:t xml:space="preserve">I pick up </w:t>
      </w:r>
      <w:r>
        <w:rPr>
          <w:rFonts w:ascii="Times New Roman" w:hAnsi="Times New Roman" w:cs="Times New Roman"/>
          <w:sz w:val="24"/>
          <w:szCs w:val="24"/>
        </w:rPr>
        <w:t xml:space="preserve">be </w:t>
      </w:r>
      <w:r w:rsidR="00B50BD2">
        <w:rPr>
          <w:rFonts w:ascii="Times New Roman" w:hAnsi="Times New Roman" w:cs="Times New Roman"/>
          <w:sz w:val="24"/>
          <w:szCs w:val="24"/>
        </w:rPr>
        <w:t xml:space="preserve">the very watch I dropped off?  </w:t>
      </w:r>
      <w:r w:rsidR="003834A6">
        <w:rPr>
          <w:rFonts w:ascii="Times New Roman" w:hAnsi="Times New Roman" w:cs="Times New Roman"/>
          <w:sz w:val="24"/>
          <w:szCs w:val="24"/>
        </w:rPr>
        <w:t xml:space="preserve"> </w:t>
      </w:r>
      <w:r w:rsidR="00B50BD2">
        <w:rPr>
          <w:rFonts w:ascii="Times New Roman" w:hAnsi="Times New Roman" w:cs="Times New Roman"/>
          <w:sz w:val="24"/>
          <w:szCs w:val="24"/>
        </w:rPr>
        <w:t>Here, I</w:t>
      </w:r>
      <w:r w:rsidR="005A515E">
        <w:rPr>
          <w:rFonts w:ascii="Times New Roman" w:hAnsi="Times New Roman" w:cs="Times New Roman"/>
          <w:sz w:val="24"/>
          <w:szCs w:val="24"/>
        </w:rPr>
        <w:t xml:space="preserve"> think, our intuitions are less discordant.  The total reconstruction results in a new watch.</w:t>
      </w:r>
    </w:p>
    <w:p w:rsidR="00F704FF" w:rsidRDefault="005A515E" w:rsidP="001D44F7">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Of course, what explains our intuitions, it is sure to be pointed out, may not be the fact that the watch is composed entirely (or even mostly) of new material, but rather that the watch I pick up is not </w:t>
      </w:r>
      <w:proofErr w:type="spellStart"/>
      <w:r>
        <w:rPr>
          <w:rFonts w:ascii="Times New Roman" w:hAnsi="Times New Roman" w:cs="Times New Roman"/>
          <w:sz w:val="24"/>
          <w:szCs w:val="24"/>
        </w:rPr>
        <w:t>immanent</w:t>
      </w:r>
      <w:proofErr w:type="spellEnd"/>
      <w:r>
        <w:rPr>
          <w:rFonts w:ascii="Times New Roman" w:hAnsi="Times New Roman" w:cs="Times New Roman"/>
          <w:sz w:val="24"/>
          <w:szCs w:val="24"/>
        </w:rPr>
        <w:t xml:space="preserve">-causally connected to the one I dropped off.  </w:t>
      </w:r>
      <w:r w:rsidR="0007618F">
        <w:rPr>
          <w:rFonts w:ascii="Times New Roman" w:hAnsi="Times New Roman" w:cs="Times New Roman"/>
          <w:sz w:val="24"/>
          <w:szCs w:val="24"/>
        </w:rPr>
        <w:t>And this is indeed the case.  So let’s imagine yet another twist to our s</w:t>
      </w:r>
      <w:r w:rsidR="00143FC1">
        <w:rPr>
          <w:rFonts w:ascii="Times New Roman" w:hAnsi="Times New Roman" w:cs="Times New Roman"/>
          <w:sz w:val="24"/>
          <w:szCs w:val="24"/>
        </w:rPr>
        <w:t xml:space="preserve">tory.  Suppose you </w:t>
      </w:r>
      <w:r w:rsidR="00FE1AB2">
        <w:rPr>
          <w:rFonts w:ascii="Times New Roman" w:hAnsi="Times New Roman" w:cs="Times New Roman"/>
          <w:sz w:val="24"/>
          <w:szCs w:val="24"/>
        </w:rPr>
        <w:t>get</w:t>
      </w:r>
      <w:r w:rsidR="008D367A">
        <w:rPr>
          <w:rFonts w:ascii="Times New Roman" w:hAnsi="Times New Roman" w:cs="Times New Roman"/>
          <w:sz w:val="24"/>
          <w:szCs w:val="24"/>
        </w:rPr>
        <w:t xml:space="preserve"> wind of</w:t>
      </w:r>
      <w:r w:rsidR="0007618F">
        <w:rPr>
          <w:rFonts w:ascii="Times New Roman" w:hAnsi="Times New Roman" w:cs="Times New Roman"/>
          <w:sz w:val="24"/>
          <w:szCs w:val="24"/>
        </w:rPr>
        <w:t xml:space="preserve"> a rumor that certain watches have an uncanny mechanical ability, when triggered in the right sort of way (perhaps there is a button concealed to everyone but the most skilled watchmakers), </w:t>
      </w:r>
      <w:r w:rsidR="00FE1AB2">
        <w:rPr>
          <w:rFonts w:ascii="Times New Roman" w:hAnsi="Times New Roman" w:cs="Times New Roman"/>
          <w:sz w:val="24"/>
          <w:szCs w:val="24"/>
        </w:rPr>
        <w:t xml:space="preserve">to undergo exhaustive, part-by-part replication.  That is, these, “smart watches” have, internal to them, a </w:t>
      </w:r>
      <w:r w:rsidR="00A155DE">
        <w:rPr>
          <w:rFonts w:ascii="Times New Roman" w:hAnsi="Times New Roman" w:cs="Times New Roman"/>
          <w:sz w:val="24"/>
          <w:szCs w:val="24"/>
        </w:rPr>
        <w:t xml:space="preserve">mechanism </w:t>
      </w:r>
      <w:r w:rsidR="00FE1AB2">
        <w:rPr>
          <w:rFonts w:ascii="Times New Roman" w:hAnsi="Times New Roman" w:cs="Times New Roman"/>
          <w:sz w:val="24"/>
          <w:szCs w:val="24"/>
        </w:rPr>
        <w:t>(endowe</w:t>
      </w:r>
      <w:r w:rsidR="00B5517C">
        <w:rPr>
          <w:rFonts w:ascii="Times New Roman" w:hAnsi="Times New Roman" w:cs="Times New Roman"/>
          <w:sz w:val="24"/>
          <w:szCs w:val="24"/>
        </w:rPr>
        <w:t>d to them perhaps by God) which allows each part of the watch to replicate itself and to immediately destroy the original once replication is complete.  Suppose the procedure continues f</w:t>
      </w:r>
      <w:r w:rsidR="00A155DE">
        <w:rPr>
          <w:rFonts w:ascii="Times New Roman" w:hAnsi="Times New Roman" w:cs="Times New Roman"/>
          <w:sz w:val="24"/>
          <w:szCs w:val="24"/>
        </w:rPr>
        <w:t>or every part of the wa</w:t>
      </w:r>
      <w:r w:rsidR="00B5517C">
        <w:rPr>
          <w:rFonts w:ascii="Times New Roman" w:hAnsi="Times New Roman" w:cs="Times New Roman"/>
          <w:sz w:val="24"/>
          <w:szCs w:val="24"/>
        </w:rPr>
        <w:t>tch until the (only) remaining watch</w:t>
      </w:r>
      <w:r w:rsidR="00A155DE">
        <w:rPr>
          <w:rFonts w:ascii="Times New Roman" w:hAnsi="Times New Roman" w:cs="Times New Roman"/>
          <w:sz w:val="24"/>
          <w:szCs w:val="24"/>
        </w:rPr>
        <w:t xml:space="preserve"> contains none of the </w:t>
      </w:r>
      <w:r w:rsidR="00B5517C">
        <w:rPr>
          <w:rFonts w:ascii="Times New Roman" w:hAnsi="Times New Roman" w:cs="Times New Roman"/>
          <w:sz w:val="24"/>
          <w:szCs w:val="24"/>
        </w:rPr>
        <w:t>parts belonging to the original</w:t>
      </w:r>
      <w:r w:rsidR="00A155DE">
        <w:rPr>
          <w:rFonts w:ascii="Times New Roman" w:hAnsi="Times New Roman" w:cs="Times New Roman"/>
          <w:sz w:val="24"/>
          <w:szCs w:val="24"/>
        </w:rPr>
        <w:t>.  This would be a rem</w:t>
      </w:r>
      <w:r w:rsidR="00B5517C">
        <w:rPr>
          <w:rFonts w:ascii="Times New Roman" w:hAnsi="Times New Roman" w:cs="Times New Roman"/>
          <w:sz w:val="24"/>
          <w:szCs w:val="24"/>
        </w:rPr>
        <w:t>arkable watch</w:t>
      </w:r>
      <w:r w:rsidR="00A155DE">
        <w:rPr>
          <w:rFonts w:ascii="Times New Roman" w:hAnsi="Times New Roman" w:cs="Times New Roman"/>
          <w:sz w:val="24"/>
          <w:szCs w:val="24"/>
        </w:rPr>
        <w:t xml:space="preserve"> indeed.  </w:t>
      </w:r>
      <w:r w:rsidR="00B5517C">
        <w:rPr>
          <w:rFonts w:ascii="Times New Roman" w:hAnsi="Times New Roman" w:cs="Times New Roman"/>
          <w:sz w:val="24"/>
          <w:szCs w:val="24"/>
        </w:rPr>
        <w:t xml:space="preserve">Being in the grip of a nagging curiosity, you </w:t>
      </w:r>
      <w:r w:rsidR="00143FC1">
        <w:rPr>
          <w:rFonts w:ascii="Times New Roman" w:hAnsi="Times New Roman" w:cs="Times New Roman"/>
          <w:sz w:val="24"/>
          <w:szCs w:val="24"/>
        </w:rPr>
        <w:t>decide</w:t>
      </w:r>
      <w:r w:rsidR="00B5517C">
        <w:rPr>
          <w:rFonts w:ascii="Times New Roman" w:hAnsi="Times New Roman" w:cs="Times New Roman"/>
          <w:sz w:val="24"/>
          <w:szCs w:val="24"/>
        </w:rPr>
        <w:t xml:space="preserve"> to take your watch to </w:t>
      </w:r>
      <w:r w:rsidR="00A155DE">
        <w:rPr>
          <w:rFonts w:ascii="Times New Roman" w:hAnsi="Times New Roman" w:cs="Times New Roman"/>
          <w:sz w:val="24"/>
          <w:szCs w:val="24"/>
        </w:rPr>
        <w:t>one of these skilled watchmakers</w:t>
      </w:r>
      <w:r w:rsidR="00143FC1">
        <w:rPr>
          <w:rFonts w:ascii="Times New Roman" w:hAnsi="Times New Roman" w:cs="Times New Roman"/>
          <w:sz w:val="24"/>
          <w:szCs w:val="24"/>
        </w:rPr>
        <w:t xml:space="preserve"> in order to discover</w:t>
      </w:r>
      <w:r w:rsidR="00B5517C">
        <w:rPr>
          <w:rFonts w:ascii="Times New Roman" w:hAnsi="Times New Roman" w:cs="Times New Roman"/>
          <w:sz w:val="24"/>
          <w:szCs w:val="24"/>
        </w:rPr>
        <w:t xml:space="preserve"> whether yours is a smart watch</w:t>
      </w:r>
      <w:r w:rsidR="00A155DE">
        <w:rPr>
          <w:rFonts w:ascii="Times New Roman" w:hAnsi="Times New Roman" w:cs="Times New Roman"/>
          <w:sz w:val="24"/>
          <w:szCs w:val="24"/>
        </w:rPr>
        <w:t xml:space="preserve">.  </w:t>
      </w:r>
      <w:r w:rsidR="00B5517C">
        <w:rPr>
          <w:rFonts w:ascii="Times New Roman" w:hAnsi="Times New Roman" w:cs="Times New Roman"/>
          <w:sz w:val="24"/>
          <w:szCs w:val="24"/>
        </w:rPr>
        <w:t xml:space="preserve">The button is discovered, and the process a success.  Now, </w:t>
      </w:r>
      <w:r w:rsidR="00143FC1">
        <w:rPr>
          <w:rFonts w:ascii="Times New Roman" w:hAnsi="Times New Roman" w:cs="Times New Roman"/>
          <w:sz w:val="24"/>
          <w:szCs w:val="24"/>
        </w:rPr>
        <w:t>is the watch that is returned to you the</w:t>
      </w:r>
      <w:r w:rsidR="00A155DE">
        <w:rPr>
          <w:rFonts w:ascii="Times New Roman" w:hAnsi="Times New Roman" w:cs="Times New Roman"/>
          <w:sz w:val="24"/>
          <w:szCs w:val="24"/>
        </w:rPr>
        <w:t xml:space="preserve"> very watch you dropped off?  </w:t>
      </w:r>
    </w:p>
    <w:p w:rsidR="00F704FF" w:rsidRDefault="00143FC1" w:rsidP="001D44F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Answering “yes” implies that the correct description of what I’m calling a “smart watch” </w:t>
      </w:r>
      <w:r w:rsidR="00B84656">
        <w:rPr>
          <w:rFonts w:ascii="Times New Roman" w:hAnsi="Times New Roman" w:cs="Times New Roman"/>
          <w:sz w:val="24"/>
          <w:szCs w:val="24"/>
        </w:rPr>
        <w:t xml:space="preserve">is that it is </w:t>
      </w:r>
      <w:r>
        <w:rPr>
          <w:rFonts w:ascii="Times New Roman" w:hAnsi="Times New Roman" w:cs="Times New Roman"/>
          <w:sz w:val="24"/>
          <w:szCs w:val="24"/>
        </w:rPr>
        <w:t>a watch with a truly remarkable ability to replace every one of its constituent parts while nevertheless continuing to exist.  Answering “</w:t>
      </w:r>
      <w:r w:rsidR="00B84656">
        <w:rPr>
          <w:rFonts w:ascii="Times New Roman" w:hAnsi="Times New Roman" w:cs="Times New Roman"/>
          <w:sz w:val="24"/>
          <w:szCs w:val="24"/>
        </w:rPr>
        <w:t>no” implies that</w:t>
      </w:r>
      <w:r>
        <w:rPr>
          <w:rFonts w:ascii="Times New Roman" w:hAnsi="Times New Roman" w:cs="Times New Roman"/>
          <w:sz w:val="24"/>
          <w:szCs w:val="24"/>
        </w:rPr>
        <w:t xml:space="preserve"> a smart watch </w:t>
      </w:r>
      <w:r w:rsidR="00B84656">
        <w:rPr>
          <w:rFonts w:ascii="Times New Roman" w:hAnsi="Times New Roman" w:cs="Times New Roman"/>
          <w:sz w:val="24"/>
          <w:szCs w:val="24"/>
        </w:rPr>
        <w:t>is a watch with a</w:t>
      </w:r>
      <w:r>
        <w:rPr>
          <w:rFonts w:ascii="Times New Roman" w:hAnsi="Times New Roman" w:cs="Times New Roman"/>
          <w:sz w:val="24"/>
          <w:szCs w:val="24"/>
        </w:rPr>
        <w:t xml:space="preserve"> surprising ability to </w:t>
      </w:r>
      <w:r w:rsidR="00414660">
        <w:rPr>
          <w:rFonts w:ascii="Times New Roman" w:hAnsi="Times New Roman" w:cs="Times New Roman"/>
          <w:sz w:val="24"/>
          <w:szCs w:val="24"/>
        </w:rPr>
        <w:t xml:space="preserve">bring about its own destruction while also spawning a duplicate.  </w:t>
      </w:r>
      <w:r w:rsidR="00B84656">
        <w:rPr>
          <w:rFonts w:ascii="Times New Roman" w:hAnsi="Times New Roman" w:cs="Times New Roman"/>
          <w:sz w:val="24"/>
          <w:szCs w:val="24"/>
        </w:rPr>
        <w:t>I prefer the latter description</w:t>
      </w:r>
      <w:r w:rsidR="00C025F1">
        <w:rPr>
          <w:rFonts w:ascii="Times New Roman" w:hAnsi="Times New Roman" w:cs="Times New Roman"/>
          <w:sz w:val="24"/>
          <w:szCs w:val="24"/>
        </w:rPr>
        <w:t>.</w:t>
      </w:r>
      <w:r w:rsidRPr="00143FC1">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9"/>
      </w:r>
    </w:p>
    <w:p w:rsidR="004C4720" w:rsidRDefault="00B84656" w:rsidP="00C025F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Human bodies</w:t>
      </w:r>
      <w:r w:rsidR="00C025F1">
        <w:rPr>
          <w:rFonts w:ascii="Times New Roman" w:hAnsi="Times New Roman" w:cs="Times New Roman"/>
          <w:sz w:val="24"/>
          <w:szCs w:val="24"/>
        </w:rPr>
        <w:t xml:space="preserve"> undergo material-</w:t>
      </w:r>
      <w:r w:rsidR="00FF1462">
        <w:rPr>
          <w:rFonts w:ascii="Times New Roman" w:hAnsi="Times New Roman" w:cs="Times New Roman"/>
          <w:sz w:val="24"/>
          <w:szCs w:val="24"/>
        </w:rPr>
        <w:t xml:space="preserve">replacement as part of the routine and natural course of things.  </w:t>
      </w:r>
      <w:r w:rsidR="00F81A78">
        <w:rPr>
          <w:rFonts w:ascii="Times New Roman" w:hAnsi="Times New Roman" w:cs="Times New Roman"/>
          <w:sz w:val="24"/>
          <w:szCs w:val="24"/>
        </w:rPr>
        <w:t>A</w:t>
      </w:r>
      <w:r w:rsidR="00FF1462">
        <w:rPr>
          <w:rFonts w:ascii="Times New Roman" w:hAnsi="Times New Roman" w:cs="Times New Roman"/>
          <w:sz w:val="24"/>
          <w:szCs w:val="24"/>
        </w:rPr>
        <w:t xml:space="preserve"> body might change drastically (e.g. double in size</w:t>
      </w:r>
      <w:r w:rsidR="00F81A78">
        <w:rPr>
          <w:rFonts w:ascii="Times New Roman" w:hAnsi="Times New Roman" w:cs="Times New Roman"/>
          <w:sz w:val="24"/>
          <w:szCs w:val="24"/>
        </w:rPr>
        <w:t xml:space="preserve"> or </w:t>
      </w:r>
      <w:r w:rsidR="00C025F1">
        <w:rPr>
          <w:rFonts w:ascii="Times New Roman" w:hAnsi="Times New Roman" w:cs="Times New Roman"/>
          <w:sz w:val="24"/>
          <w:szCs w:val="24"/>
        </w:rPr>
        <w:t xml:space="preserve">disfigure to the point of being </w:t>
      </w:r>
      <w:r w:rsidR="00F81A78">
        <w:rPr>
          <w:rFonts w:ascii="Times New Roman" w:hAnsi="Times New Roman" w:cs="Times New Roman"/>
          <w:sz w:val="24"/>
          <w:szCs w:val="24"/>
        </w:rPr>
        <w:t>unrecognizable</w:t>
      </w:r>
      <w:r w:rsidR="00FF1462">
        <w:rPr>
          <w:rFonts w:ascii="Times New Roman" w:hAnsi="Times New Roman" w:cs="Times New Roman"/>
          <w:sz w:val="24"/>
          <w:szCs w:val="24"/>
        </w:rPr>
        <w:t>)</w:t>
      </w:r>
      <w:r w:rsidR="00F81A78">
        <w:rPr>
          <w:rFonts w:ascii="Times New Roman" w:hAnsi="Times New Roman" w:cs="Times New Roman"/>
          <w:sz w:val="24"/>
          <w:szCs w:val="24"/>
        </w:rPr>
        <w:t>, but so long as the replacemen</w:t>
      </w:r>
      <w:r>
        <w:rPr>
          <w:rFonts w:ascii="Times New Roman" w:hAnsi="Times New Roman" w:cs="Times New Roman"/>
          <w:sz w:val="24"/>
          <w:szCs w:val="24"/>
        </w:rPr>
        <w:t>t takes place</w:t>
      </w:r>
      <w:r w:rsidR="00C025F1">
        <w:rPr>
          <w:rFonts w:ascii="Times New Roman" w:hAnsi="Times New Roman" w:cs="Times New Roman"/>
          <w:sz w:val="24"/>
          <w:szCs w:val="24"/>
        </w:rPr>
        <w:t xml:space="preserve"> gradually, the body survives the </w:t>
      </w:r>
      <w:r w:rsidR="00C025F1">
        <w:rPr>
          <w:rFonts w:ascii="Times New Roman" w:hAnsi="Times New Roman" w:cs="Times New Roman"/>
          <w:sz w:val="24"/>
          <w:szCs w:val="24"/>
        </w:rPr>
        <w:lastRenderedPageBreak/>
        <w:t>changes.  The idea is perhaps best understood in terms of “assimilation,” where a body’s surviving the gaining</w:t>
      </w:r>
      <w:r w:rsidR="00D7211A">
        <w:rPr>
          <w:rFonts w:ascii="Times New Roman" w:hAnsi="Times New Roman" w:cs="Times New Roman"/>
          <w:sz w:val="24"/>
          <w:szCs w:val="24"/>
        </w:rPr>
        <w:t xml:space="preserve"> (say) of new atoms is due to</w:t>
      </w:r>
      <w:r w:rsidR="00C025F1">
        <w:rPr>
          <w:rFonts w:ascii="Times New Roman" w:hAnsi="Times New Roman" w:cs="Times New Roman"/>
          <w:sz w:val="24"/>
          <w:szCs w:val="24"/>
        </w:rPr>
        <w:t xml:space="preserve"> its ability to assimilate those atoms into its organizational structure.  </w:t>
      </w:r>
      <w:r w:rsidR="00D7211A">
        <w:rPr>
          <w:rFonts w:ascii="Times New Roman" w:hAnsi="Times New Roman" w:cs="Times New Roman"/>
          <w:sz w:val="24"/>
          <w:szCs w:val="24"/>
        </w:rPr>
        <w:t xml:space="preserve">A complete replacement of atoms means that assimilation cannot occur.  </w:t>
      </w:r>
      <w:r w:rsidR="004C4720">
        <w:rPr>
          <w:rFonts w:ascii="Times New Roman" w:hAnsi="Times New Roman" w:cs="Times New Roman"/>
          <w:sz w:val="24"/>
          <w:szCs w:val="24"/>
        </w:rPr>
        <w:t xml:space="preserve">Zimmerman’s complaint with the assimilation objection (raised, in particular, by David </w:t>
      </w:r>
      <w:proofErr w:type="spellStart"/>
      <w:r w:rsidR="004C4720">
        <w:rPr>
          <w:rFonts w:ascii="Times New Roman" w:hAnsi="Times New Roman" w:cs="Times New Roman"/>
          <w:sz w:val="24"/>
          <w:szCs w:val="24"/>
        </w:rPr>
        <w:t>Hershenov</w:t>
      </w:r>
      <w:proofErr w:type="spellEnd"/>
      <w:r w:rsidR="004C4720">
        <w:rPr>
          <w:rFonts w:ascii="Times New Roman" w:hAnsi="Times New Roman" w:cs="Times New Roman"/>
          <w:sz w:val="24"/>
          <w:szCs w:val="24"/>
        </w:rPr>
        <w:t>) is that any proposed assimilation principle turns out</w:t>
      </w:r>
      <w:r>
        <w:rPr>
          <w:rFonts w:ascii="Times New Roman" w:hAnsi="Times New Roman" w:cs="Times New Roman"/>
          <w:sz w:val="24"/>
          <w:szCs w:val="24"/>
        </w:rPr>
        <w:t xml:space="preserve"> to be either</w:t>
      </w:r>
      <w:r w:rsidR="004C4720">
        <w:rPr>
          <w:rFonts w:ascii="Times New Roman" w:hAnsi="Times New Roman" w:cs="Times New Roman"/>
          <w:sz w:val="24"/>
          <w:szCs w:val="24"/>
        </w:rPr>
        <w:t xml:space="preserve"> too weak (precluding only a </w:t>
      </w:r>
      <w:r w:rsidR="004C4720" w:rsidRPr="00B84656">
        <w:rPr>
          <w:rFonts w:ascii="Times New Roman" w:hAnsi="Times New Roman" w:cs="Times New Roman"/>
          <w:i/>
          <w:sz w:val="24"/>
          <w:szCs w:val="24"/>
        </w:rPr>
        <w:t>complete</w:t>
      </w:r>
      <w:r w:rsidR="004C4720">
        <w:rPr>
          <w:rFonts w:ascii="Times New Roman" w:hAnsi="Times New Roman" w:cs="Times New Roman"/>
          <w:sz w:val="24"/>
          <w:szCs w:val="24"/>
        </w:rPr>
        <w:t xml:space="preserve"> replacement of material bits) or else too strong (such that actual objects in our world appear to violate it).</w:t>
      </w:r>
      <w:r w:rsidR="004C4720">
        <w:rPr>
          <w:rStyle w:val="FootnoteReference"/>
          <w:rFonts w:ascii="Times New Roman" w:hAnsi="Times New Roman" w:cs="Times New Roman"/>
          <w:sz w:val="24"/>
          <w:szCs w:val="24"/>
        </w:rPr>
        <w:footnoteReference w:id="40"/>
      </w:r>
      <w:r w:rsidR="004C4720">
        <w:rPr>
          <w:rFonts w:ascii="Times New Roman" w:hAnsi="Times New Roman" w:cs="Times New Roman"/>
          <w:sz w:val="24"/>
          <w:szCs w:val="24"/>
        </w:rPr>
        <w:t xml:space="preserve">   </w:t>
      </w:r>
    </w:p>
    <w:p w:rsidR="007C3ADD" w:rsidRDefault="004C4720" w:rsidP="00FD0C1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But even without a precise assimilation principle in hand, the objection is powerful.  </w:t>
      </w:r>
      <w:r w:rsidR="00B84656">
        <w:rPr>
          <w:rFonts w:ascii="Times New Roman" w:hAnsi="Times New Roman" w:cs="Times New Roman"/>
          <w:sz w:val="24"/>
          <w:szCs w:val="24"/>
        </w:rPr>
        <w:t>There’s little</w:t>
      </w:r>
      <w:r w:rsidR="00187068">
        <w:rPr>
          <w:rFonts w:ascii="Times New Roman" w:hAnsi="Times New Roman" w:cs="Times New Roman"/>
          <w:sz w:val="24"/>
          <w:szCs w:val="24"/>
        </w:rPr>
        <w:t xml:space="preserve"> reason, so far as I can see, to insist that the conditions for assimilation be precise.  </w:t>
      </w:r>
      <w:r w:rsidR="00B84656">
        <w:rPr>
          <w:rFonts w:ascii="Times New Roman" w:hAnsi="Times New Roman" w:cs="Times New Roman"/>
          <w:sz w:val="24"/>
          <w:szCs w:val="24"/>
        </w:rPr>
        <w:t xml:space="preserve">It is not difficult to identify clear </w:t>
      </w:r>
      <w:r w:rsidR="00187068">
        <w:rPr>
          <w:rFonts w:ascii="Times New Roman" w:hAnsi="Times New Roman" w:cs="Times New Roman"/>
          <w:sz w:val="24"/>
          <w:szCs w:val="24"/>
        </w:rPr>
        <w:t>cases</w:t>
      </w:r>
      <w:r w:rsidR="00B84656">
        <w:rPr>
          <w:rFonts w:ascii="Times New Roman" w:hAnsi="Times New Roman" w:cs="Times New Roman"/>
          <w:sz w:val="24"/>
          <w:szCs w:val="24"/>
        </w:rPr>
        <w:t xml:space="preserve"> in which assimilation fails to occur </w:t>
      </w:r>
      <w:r w:rsidR="00187068">
        <w:rPr>
          <w:rFonts w:ascii="Times New Roman" w:hAnsi="Times New Roman" w:cs="Times New Roman"/>
          <w:sz w:val="24"/>
          <w:szCs w:val="24"/>
        </w:rPr>
        <w:t xml:space="preserve">(e.g. when an organism undergoes a complete, or even a large-scale replacement of material parts) and there are clear cases in </w:t>
      </w:r>
      <w:r w:rsidR="00B84656">
        <w:rPr>
          <w:rFonts w:ascii="Times New Roman" w:hAnsi="Times New Roman" w:cs="Times New Roman"/>
          <w:sz w:val="24"/>
          <w:szCs w:val="24"/>
        </w:rPr>
        <w:t xml:space="preserve">which assimilation succeeds </w:t>
      </w:r>
      <w:r w:rsidR="00187068">
        <w:rPr>
          <w:rFonts w:ascii="Times New Roman" w:hAnsi="Times New Roman" w:cs="Times New Roman"/>
          <w:sz w:val="24"/>
          <w:szCs w:val="24"/>
        </w:rPr>
        <w:t>(e.g. when an organism produces new skin cells to replace ones that have died).  We can allow for vagueness</w:t>
      </w:r>
      <w:r w:rsidR="00B84656">
        <w:rPr>
          <w:rFonts w:ascii="Times New Roman" w:hAnsi="Times New Roman" w:cs="Times New Roman"/>
          <w:sz w:val="24"/>
          <w:szCs w:val="24"/>
        </w:rPr>
        <w:t>.  But the thrust of the objection</w:t>
      </w:r>
      <w:r w:rsidR="00187068">
        <w:rPr>
          <w:rFonts w:ascii="Times New Roman" w:hAnsi="Times New Roman" w:cs="Times New Roman"/>
          <w:sz w:val="24"/>
          <w:szCs w:val="24"/>
        </w:rPr>
        <w:t xml:space="preserve"> remains.  The persistence of material objects depends, in part, on the persistence of (at least some of) their constituent parts.  On the falling elevator model, each </w:t>
      </w:r>
      <w:r w:rsidR="00F07267">
        <w:rPr>
          <w:rFonts w:ascii="Times New Roman" w:hAnsi="Times New Roman" w:cs="Times New Roman"/>
          <w:sz w:val="24"/>
          <w:szCs w:val="24"/>
        </w:rPr>
        <w:t xml:space="preserve">of Wesley’s atoms </w:t>
      </w:r>
      <w:r w:rsidR="00586E0C">
        <w:rPr>
          <w:rFonts w:ascii="Times New Roman" w:hAnsi="Times New Roman" w:cs="Times New Roman"/>
          <w:sz w:val="24"/>
          <w:szCs w:val="24"/>
        </w:rPr>
        <w:t>buds a new atom which then leaps</w:t>
      </w:r>
      <w:r w:rsidR="00F07267">
        <w:rPr>
          <w:rFonts w:ascii="Times New Roman" w:hAnsi="Times New Roman" w:cs="Times New Roman"/>
          <w:sz w:val="24"/>
          <w:szCs w:val="24"/>
        </w:rPr>
        <w:t xml:space="preserve"> ac</w:t>
      </w:r>
      <w:r w:rsidR="00A05FDF">
        <w:rPr>
          <w:rFonts w:ascii="Times New Roman" w:hAnsi="Times New Roman" w:cs="Times New Roman"/>
          <w:sz w:val="24"/>
          <w:szCs w:val="24"/>
        </w:rPr>
        <w:t>ross space and time to compose Wesley in the afterlife.  But given th</w:t>
      </w:r>
      <w:r w:rsidR="00187068">
        <w:rPr>
          <w:rFonts w:ascii="Times New Roman" w:hAnsi="Times New Roman" w:cs="Times New Roman"/>
          <w:sz w:val="24"/>
          <w:szCs w:val="24"/>
        </w:rPr>
        <w:t>at none of these atoms was ever</w:t>
      </w:r>
      <w:r w:rsidR="00A05FDF">
        <w:rPr>
          <w:rFonts w:ascii="Times New Roman" w:hAnsi="Times New Roman" w:cs="Times New Roman"/>
          <w:sz w:val="24"/>
          <w:szCs w:val="24"/>
        </w:rPr>
        <w:t xml:space="preserve"> assimilated into Wesley’s pre-mortem body, t</w:t>
      </w:r>
      <w:r w:rsidR="00187068">
        <w:rPr>
          <w:rFonts w:ascii="Times New Roman" w:hAnsi="Times New Roman" w:cs="Times New Roman"/>
          <w:sz w:val="24"/>
          <w:szCs w:val="24"/>
        </w:rPr>
        <w:t>hey cannot compose him.  Thus,</w:t>
      </w:r>
      <w:r w:rsidR="00A05FDF">
        <w:rPr>
          <w:rFonts w:ascii="Times New Roman" w:hAnsi="Times New Roman" w:cs="Times New Roman"/>
          <w:sz w:val="24"/>
          <w:szCs w:val="24"/>
        </w:rPr>
        <w:t xml:space="preserve"> the body in the afterlife is not Wesley, but a duplicate.</w:t>
      </w:r>
      <w:r w:rsidR="00187068">
        <w:rPr>
          <w:rStyle w:val="FootnoteReference"/>
          <w:rFonts w:ascii="Times New Roman" w:hAnsi="Times New Roman" w:cs="Times New Roman"/>
          <w:sz w:val="24"/>
          <w:szCs w:val="24"/>
        </w:rPr>
        <w:footnoteReference w:id="41"/>
      </w:r>
      <w:r w:rsidR="00A05FDF">
        <w:rPr>
          <w:rFonts w:ascii="Times New Roman" w:hAnsi="Times New Roman" w:cs="Times New Roman"/>
          <w:sz w:val="24"/>
          <w:szCs w:val="24"/>
        </w:rPr>
        <w:t xml:space="preserve">  </w:t>
      </w:r>
    </w:p>
    <w:p w:rsidR="00FD0C19" w:rsidRDefault="00FD0C19" w:rsidP="00FD0C19">
      <w:pPr>
        <w:spacing w:line="480" w:lineRule="auto"/>
        <w:rPr>
          <w:rFonts w:ascii="Times New Roman" w:hAnsi="Times New Roman" w:cs="Times New Roman"/>
          <w:sz w:val="24"/>
          <w:szCs w:val="24"/>
        </w:rPr>
      </w:pPr>
    </w:p>
    <w:p w:rsidR="00586E0C" w:rsidRDefault="00FD0C19" w:rsidP="00586E0C">
      <w:pPr>
        <w:pStyle w:val="ListParagraph"/>
        <w:numPr>
          <w:ilvl w:val="0"/>
          <w:numId w:val="2"/>
        </w:numPr>
        <w:spacing w:line="480" w:lineRule="auto"/>
        <w:ind w:left="360" w:hanging="360"/>
        <w:rPr>
          <w:rFonts w:ascii="Times New Roman" w:hAnsi="Times New Roman" w:cs="Times New Roman"/>
          <w:sz w:val="24"/>
          <w:szCs w:val="24"/>
        </w:rPr>
      </w:pPr>
      <w:r w:rsidRPr="00FD0C19">
        <w:rPr>
          <w:rFonts w:ascii="Times New Roman" w:hAnsi="Times New Roman" w:cs="Times New Roman"/>
          <w:sz w:val="24"/>
          <w:szCs w:val="24"/>
        </w:rPr>
        <w:lastRenderedPageBreak/>
        <w:t>Conclusion</w:t>
      </w:r>
    </w:p>
    <w:p w:rsidR="00586E0C" w:rsidRPr="00586E0C" w:rsidRDefault="00586E0C" w:rsidP="00586E0C">
      <w:pPr>
        <w:pStyle w:val="ListParagraph"/>
        <w:spacing w:line="480" w:lineRule="auto"/>
        <w:ind w:left="0"/>
        <w:rPr>
          <w:rFonts w:ascii="Times New Roman" w:hAnsi="Times New Roman" w:cs="Times New Roman"/>
          <w:sz w:val="24"/>
          <w:szCs w:val="24"/>
        </w:rPr>
      </w:pPr>
      <w:r w:rsidRPr="00586E0C">
        <w:rPr>
          <w:rFonts w:ascii="Times New Roman" w:hAnsi="Times New Roman" w:cs="Times New Roman"/>
          <w:sz w:val="24"/>
          <w:szCs w:val="24"/>
        </w:rPr>
        <w:t>The materialist is motivated by a ge</w:t>
      </w:r>
      <w:r>
        <w:rPr>
          <w:rFonts w:ascii="Times New Roman" w:hAnsi="Times New Roman" w:cs="Times New Roman"/>
          <w:sz w:val="24"/>
          <w:szCs w:val="24"/>
        </w:rPr>
        <w:t>neral scientific picture of the human person as, essentially, a material entity.  A person’s temporal persistence, therefore, depends on her body’s persistence</w:t>
      </w:r>
      <w:r w:rsidR="0008476D">
        <w:rPr>
          <w:rFonts w:ascii="Times New Roman" w:hAnsi="Times New Roman" w:cs="Times New Roman"/>
          <w:sz w:val="24"/>
          <w:szCs w:val="24"/>
        </w:rPr>
        <w:t>.  I have argued th</w:t>
      </w:r>
      <w:r w:rsidR="00EF12F3">
        <w:rPr>
          <w:rFonts w:ascii="Times New Roman" w:hAnsi="Times New Roman" w:cs="Times New Roman"/>
          <w:sz w:val="24"/>
          <w:szCs w:val="24"/>
        </w:rPr>
        <w:t>at bodily persistence</w:t>
      </w:r>
      <w:r w:rsidR="0008476D">
        <w:rPr>
          <w:rFonts w:ascii="Times New Roman" w:hAnsi="Times New Roman" w:cs="Times New Roman"/>
          <w:sz w:val="24"/>
          <w:szCs w:val="24"/>
        </w:rPr>
        <w:t xml:space="preserve"> requires that adjacent body stages be both </w:t>
      </w:r>
      <w:proofErr w:type="spellStart"/>
      <w:r w:rsidR="0008476D">
        <w:rPr>
          <w:rFonts w:ascii="Times New Roman" w:hAnsi="Times New Roman" w:cs="Times New Roman"/>
          <w:sz w:val="24"/>
          <w:szCs w:val="24"/>
        </w:rPr>
        <w:t>immanaent</w:t>
      </w:r>
      <w:proofErr w:type="spellEnd"/>
      <w:r w:rsidR="0008476D">
        <w:rPr>
          <w:rFonts w:ascii="Times New Roman" w:hAnsi="Times New Roman" w:cs="Times New Roman"/>
          <w:sz w:val="24"/>
          <w:szCs w:val="24"/>
        </w:rPr>
        <w:t>-causally connected and materially continuous.  If a materialist of the sort I describe is also a</w:t>
      </w:r>
      <w:r w:rsidRPr="00586E0C">
        <w:rPr>
          <w:rFonts w:ascii="Times New Roman" w:hAnsi="Times New Roman" w:cs="Times New Roman"/>
          <w:sz w:val="24"/>
          <w:szCs w:val="24"/>
        </w:rPr>
        <w:t xml:space="preserve"> Christian theist, she wants to know if persons of the sort she thinks there are can survive death.  Assuming there </w:t>
      </w:r>
      <w:r w:rsidR="0008476D">
        <w:rPr>
          <w:rFonts w:ascii="Times New Roman" w:hAnsi="Times New Roman" w:cs="Times New Roman"/>
          <w:sz w:val="24"/>
          <w:szCs w:val="24"/>
        </w:rPr>
        <w:t>is a viable affirmative answer –</w:t>
      </w:r>
      <w:r w:rsidR="00AB3BCC">
        <w:rPr>
          <w:rFonts w:ascii="Times New Roman" w:hAnsi="Times New Roman" w:cs="Times New Roman"/>
          <w:sz w:val="24"/>
          <w:szCs w:val="24"/>
        </w:rPr>
        <w:t xml:space="preserve"> and, in my own view, the</w:t>
      </w:r>
      <w:r w:rsidR="0008476D">
        <w:rPr>
          <w:rFonts w:ascii="Times New Roman" w:hAnsi="Times New Roman" w:cs="Times New Roman"/>
          <w:sz w:val="24"/>
          <w:szCs w:val="24"/>
        </w:rPr>
        <w:t xml:space="preserve"> one offered </w:t>
      </w:r>
      <w:r w:rsidR="003813BF">
        <w:rPr>
          <w:rFonts w:ascii="Times New Roman" w:hAnsi="Times New Roman" w:cs="Times New Roman"/>
          <w:sz w:val="24"/>
          <w:szCs w:val="24"/>
        </w:rPr>
        <w:t>over 30</w:t>
      </w:r>
      <w:r w:rsidR="00AB3BCC">
        <w:rPr>
          <w:rFonts w:ascii="Times New Roman" w:hAnsi="Times New Roman" w:cs="Times New Roman"/>
          <w:sz w:val="24"/>
          <w:szCs w:val="24"/>
        </w:rPr>
        <w:t xml:space="preserve"> years ago by van </w:t>
      </w:r>
      <w:proofErr w:type="spellStart"/>
      <w:r w:rsidR="00AB3BCC">
        <w:rPr>
          <w:rFonts w:ascii="Times New Roman" w:hAnsi="Times New Roman" w:cs="Times New Roman"/>
          <w:sz w:val="24"/>
          <w:szCs w:val="24"/>
        </w:rPr>
        <w:t>Inwagen</w:t>
      </w:r>
      <w:proofErr w:type="spellEnd"/>
      <w:r w:rsidR="00AB3BCC">
        <w:rPr>
          <w:rFonts w:ascii="Times New Roman" w:hAnsi="Times New Roman" w:cs="Times New Roman"/>
          <w:sz w:val="24"/>
          <w:szCs w:val="24"/>
        </w:rPr>
        <w:t xml:space="preserve"> remains the best candidate – </w:t>
      </w:r>
      <w:r w:rsidRPr="00586E0C">
        <w:rPr>
          <w:rFonts w:ascii="Times New Roman" w:hAnsi="Times New Roman" w:cs="Times New Roman"/>
          <w:sz w:val="24"/>
          <w:szCs w:val="24"/>
        </w:rPr>
        <w:t xml:space="preserve">she may be </w:t>
      </w:r>
      <w:r w:rsidR="0008476D">
        <w:rPr>
          <w:rFonts w:ascii="Times New Roman" w:hAnsi="Times New Roman" w:cs="Times New Roman"/>
          <w:sz w:val="24"/>
          <w:szCs w:val="24"/>
        </w:rPr>
        <w:t xml:space="preserve">willing to put up with a little divine </w:t>
      </w:r>
      <w:r w:rsidRPr="00586E0C">
        <w:rPr>
          <w:rFonts w:ascii="Times New Roman" w:hAnsi="Times New Roman" w:cs="Times New Roman"/>
          <w:sz w:val="24"/>
          <w:szCs w:val="24"/>
        </w:rPr>
        <w:t>deception, assuming of course that such deception can be justified.</w:t>
      </w:r>
    </w:p>
    <w:p w:rsidR="001D44F7" w:rsidRDefault="001D44F7" w:rsidP="001D44F7">
      <w:pPr>
        <w:spacing w:line="480" w:lineRule="auto"/>
        <w:ind w:firstLine="720"/>
        <w:contextualSpacing/>
        <w:rPr>
          <w:rFonts w:ascii="Times New Roman" w:hAnsi="Times New Roman" w:cs="Times New Roman"/>
          <w:sz w:val="24"/>
          <w:szCs w:val="24"/>
        </w:rPr>
      </w:pPr>
    </w:p>
    <w:p w:rsidR="001D44F7" w:rsidRDefault="001D44F7" w:rsidP="001D44F7">
      <w:pPr>
        <w:spacing w:line="480" w:lineRule="auto"/>
        <w:ind w:firstLine="720"/>
        <w:contextualSpacing/>
        <w:rPr>
          <w:rFonts w:ascii="Times New Roman" w:hAnsi="Times New Roman" w:cs="Times New Roman"/>
          <w:sz w:val="24"/>
          <w:szCs w:val="24"/>
        </w:rPr>
      </w:pPr>
    </w:p>
    <w:p w:rsidR="001D44F7" w:rsidRDefault="001D44F7" w:rsidP="001D44F7">
      <w:pPr>
        <w:spacing w:line="480" w:lineRule="auto"/>
        <w:ind w:firstLine="720"/>
        <w:contextualSpacing/>
        <w:rPr>
          <w:rFonts w:ascii="Times New Roman" w:hAnsi="Times New Roman" w:cs="Times New Roman"/>
          <w:sz w:val="24"/>
          <w:szCs w:val="24"/>
        </w:rPr>
      </w:pPr>
    </w:p>
    <w:p w:rsidR="005F518D" w:rsidRDefault="005F518D" w:rsidP="001D44F7">
      <w:pPr>
        <w:spacing w:line="480" w:lineRule="auto"/>
        <w:contextualSpacing/>
        <w:rPr>
          <w:rFonts w:ascii="Times New Roman" w:hAnsi="Times New Roman" w:cs="Times New Roman"/>
          <w:sz w:val="24"/>
          <w:szCs w:val="24"/>
        </w:rPr>
      </w:pPr>
    </w:p>
    <w:p w:rsidR="00170B37" w:rsidRDefault="00170B37" w:rsidP="001D44F7">
      <w:pPr>
        <w:spacing w:line="480" w:lineRule="auto"/>
        <w:contextualSpacing/>
        <w:rPr>
          <w:rFonts w:ascii="Times New Roman" w:hAnsi="Times New Roman" w:cs="Times New Roman"/>
          <w:sz w:val="24"/>
          <w:szCs w:val="24"/>
        </w:rPr>
      </w:pPr>
    </w:p>
    <w:p w:rsidR="00170B37" w:rsidRDefault="00170B37" w:rsidP="001D44F7">
      <w:pPr>
        <w:spacing w:line="480" w:lineRule="auto"/>
        <w:contextualSpacing/>
        <w:rPr>
          <w:rFonts w:ascii="Times New Roman" w:hAnsi="Times New Roman" w:cs="Times New Roman"/>
          <w:sz w:val="24"/>
          <w:szCs w:val="24"/>
        </w:rPr>
      </w:pPr>
    </w:p>
    <w:p w:rsidR="00170B37" w:rsidRDefault="00170B37" w:rsidP="001D44F7">
      <w:pPr>
        <w:spacing w:line="480" w:lineRule="auto"/>
        <w:contextualSpacing/>
        <w:rPr>
          <w:rFonts w:ascii="Times New Roman" w:hAnsi="Times New Roman" w:cs="Times New Roman"/>
          <w:sz w:val="24"/>
          <w:szCs w:val="24"/>
        </w:rPr>
      </w:pPr>
    </w:p>
    <w:p w:rsidR="00170B37" w:rsidRDefault="00170B37" w:rsidP="001D44F7">
      <w:pPr>
        <w:spacing w:line="480" w:lineRule="auto"/>
        <w:contextualSpacing/>
        <w:rPr>
          <w:rFonts w:ascii="Times New Roman" w:hAnsi="Times New Roman" w:cs="Times New Roman"/>
          <w:sz w:val="24"/>
          <w:szCs w:val="24"/>
        </w:rPr>
      </w:pPr>
    </w:p>
    <w:p w:rsidR="00170B37" w:rsidRDefault="00170B37" w:rsidP="001D44F7">
      <w:pPr>
        <w:spacing w:line="480" w:lineRule="auto"/>
        <w:contextualSpacing/>
        <w:rPr>
          <w:rFonts w:ascii="Times New Roman" w:hAnsi="Times New Roman" w:cs="Times New Roman"/>
          <w:sz w:val="24"/>
          <w:szCs w:val="24"/>
        </w:rPr>
      </w:pPr>
    </w:p>
    <w:p w:rsidR="00170B37" w:rsidRDefault="00170B37" w:rsidP="001D44F7">
      <w:pPr>
        <w:spacing w:line="480" w:lineRule="auto"/>
        <w:contextualSpacing/>
        <w:rPr>
          <w:rFonts w:ascii="Times New Roman" w:hAnsi="Times New Roman" w:cs="Times New Roman"/>
          <w:sz w:val="24"/>
          <w:szCs w:val="24"/>
        </w:rPr>
      </w:pPr>
    </w:p>
    <w:p w:rsidR="00170B37" w:rsidRDefault="00170B37" w:rsidP="001D44F7">
      <w:pPr>
        <w:spacing w:line="480" w:lineRule="auto"/>
        <w:contextualSpacing/>
        <w:rPr>
          <w:rFonts w:ascii="Times New Roman" w:hAnsi="Times New Roman" w:cs="Times New Roman"/>
          <w:sz w:val="24"/>
          <w:szCs w:val="24"/>
        </w:rPr>
      </w:pPr>
    </w:p>
    <w:p w:rsidR="00170B37" w:rsidRDefault="00170B37" w:rsidP="001D44F7">
      <w:pPr>
        <w:spacing w:line="480" w:lineRule="auto"/>
        <w:contextualSpacing/>
        <w:rPr>
          <w:rFonts w:ascii="Times New Roman" w:hAnsi="Times New Roman" w:cs="Times New Roman"/>
          <w:sz w:val="24"/>
          <w:szCs w:val="24"/>
        </w:rPr>
      </w:pPr>
    </w:p>
    <w:p w:rsidR="00170B37" w:rsidRDefault="00170B37" w:rsidP="001D44F7">
      <w:pPr>
        <w:spacing w:line="480" w:lineRule="auto"/>
        <w:contextualSpacing/>
        <w:rPr>
          <w:rFonts w:ascii="Times New Roman" w:hAnsi="Times New Roman" w:cs="Times New Roman"/>
          <w:sz w:val="24"/>
          <w:szCs w:val="24"/>
        </w:rPr>
      </w:pPr>
    </w:p>
    <w:p w:rsidR="00170B37" w:rsidRPr="00876C64" w:rsidRDefault="00170B37" w:rsidP="001D44F7">
      <w:pPr>
        <w:spacing w:line="480" w:lineRule="auto"/>
        <w:contextualSpacing/>
        <w:rPr>
          <w:rFonts w:ascii="Times New Roman" w:hAnsi="Times New Roman" w:cs="Times New Roman"/>
          <w:sz w:val="24"/>
          <w:szCs w:val="24"/>
        </w:rPr>
      </w:pPr>
    </w:p>
    <w:p w:rsidR="001D44F7" w:rsidRPr="000E7632" w:rsidRDefault="001D44F7" w:rsidP="001D44F7">
      <w:pPr>
        <w:spacing w:line="480" w:lineRule="auto"/>
        <w:contextualSpacing/>
        <w:jc w:val="center"/>
        <w:rPr>
          <w:rFonts w:ascii="Times New Roman" w:hAnsi="Times New Roman" w:cs="Times New Roman"/>
          <w:sz w:val="24"/>
          <w:szCs w:val="24"/>
        </w:rPr>
      </w:pPr>
      <w:r w:rsidRPr="000E7632">
        <w:rPr>
          <w:rFonts w:ascii="Times New Roman" w:hAnsi="Times New Roman" w:cs="Times New Roman"/>
          <w:sz w:val="24"/>
          <w:szCs w:val="24"/>
        </w:rPr>
        <w:lastRenderedPageBreak/>
        <w:t>References</w:t>
      </w:r>
    </w:p>
    <w:p w:rsidR="001D44F7" w:rsidRDefault="001D44F7" w:rsidP="005F518D">
      <w:pPr>
        <w:spacing w:line="240" w:lineRule="auto"/>
        <w:contextualSpacing/>
        <w:rPr>
          <w:sz w:val="24"/>
          <w:szCs w:val="24"/>
        </w:rPr>
      </w:pPr>
      <w:r>
        <w:rPr>
          <w:sz w:val="24"/>
          <w:szCs w:val="24"/>
        </w:rPr>
        <w:t xml:space="preserve">Baker, Lynne Rudder. </w:t>
      </w:r>
      <w:r>
        <w:rPr>
          <w:i/>
          <w:sz w:val="24"/>
          <w:szCs w:val="24"/>
        </w:rPr>
        <w:t xml:space="preserve">Persons and Bodies: A Constitution View </w:t>
      </w:r>
      <w:r>
        <w:rPr>
          <w:sz w:val="24"/>
          <w:szCs w:val="24"/>
        </w:rPr>
        <w:t>(Cambridge, 2000).</w:t>
      </w:r>
    </w:p>
    <w:p w:rsidR="005F518D" w:rsidRPr="00187068" w:rsidRDefault="005F518D" w:rsidP="005F518D">
      <w:pPr>
        <w:spacing w:line="240" w:lineRule="auto"/>
        <w:contextualSpacing/>
        <w:rPr>
          <w:rFonts w:ascii="Times New Roman" w:hAnsi="Times New Roman" w:cs="Times New Roman"/>
          <w:sz w:val="24"/>
          <w:szCs w:val="24"/>
        </w:rPr>
      </w:pPr>
    </w:p>
    <w:p w:rsidR="001D44F7" w:rsidRPr="00187068" w:rsidRDefault="001D44F7" w:rsidP="005F518D">
      <w:pPr>
        <w:spacing w:line="240" w:lineRule="auto"/>
        <w:contextualSpacing/>
        <w:rPr>
          <w:rFonts w:ascii="Times New Roman" w:hAnsi="Times New Roman" w:cs="Times New Roman"/>
          <w:sz w:val="24"/>
          <w:szCs w:val="24"/>
        </w:rPr>
      </w:pPr>
      <w:r w:rsidRPr="00187068">
        <w:rPr>
          <w:rFonts w:ascii="Times New Roman" w:hAnsi="Times New Roman" w:cs="Times New Roman"/>
          <w:sz w:val="24"/>
          <w:szCs w:val="24"/>
        </w:rPr>
        <w:t xml:space="preserve">Baker, Lynne Rudder.  </w:t>
      </w:r>
      <w:bookmarkStart w:id="0" w:name="bak07perc"/>
      <w:r w:rsidRPr="00187068">
        <w:rPr>
          <w:rFonts w:ascii="Times New Roman" w:hAnsi="Times New Roman" w:cs="Times New Roman"/>
          <w:sz w:val="24"/>
          <w:szCs w:val="24"/>
        </w:rPr>
        <w:t>“Persons</w:t>
      </w:r>
      <w:bookmarkEnd w:id="0"/>
      <w:r w:rsidRPr="00187068">
        <w:rPr>
          <w:rFonts w:ascii="Times New Roman" w:hAnsi="Times New Roman" w:cs="Times New Roman"/>
          <w:sz w:val="24"/>
          <w:szCs w:val="24"/>
        </w:rPr>
        <w:t xml:space="preserve"> and the Metaphysics of Resurrection,” </w:t>
      </w:r>
      <w:r w:rsidRPr="00187068">
        <w:rPr>
          <w:rStyle w:val="HTMLCite"/>
          <w:sz w:val="24"/>
          <w:szCs w:val="24"/>
        </w:rPr>
        <w:t>Religious Studies</w:t>
      </w:r>
      <w:r w:rsidRPr="00187068">
        <w:rPr>
          <w:rFonts w:ascii="Times New Roman" w:hAnsi="Times New Roman" w:cs="Times New Roman"/>
          <w:sz w:val="24"/>
          <w:szCs w:val="24"/>
        </w:rPr>
        <w:t xml:space="preserve">, </w:t>
      </w:r>
    </w:p>
    <w:p w:rsidR="001D44F7" w:rsidRPr="00187068" w:rsidRDefault="001D44F7" w:rsidP="005F518D">
      <w:pPr>
        <w:spacing w:line="240" w:lineRule="auto"/>
        <w:contextualSpacing/>
        <w:rPr>
          <w:rFonts w:ascii="Times New Roman" w:hAnsi="Times New Roman" w:cs="Times New Roman"/>
          <w:sz w:val="24"/>
          <w:szCs w:val="24"/>
        </w:rPr>
      </w:pPr>
      <w:r w:rsidRPr="00187068">
        <w:rPr>
          <w:rFonts w:ascii="Times New Roman" w:hAnsi="Times New Roman" w:cs="Times New Roman"/>
          <w:sz w:val="24"/>
          <w:szCs w:val="24"/>
        </w:rPr>
        <w:tab/>
        <w:t>43 (2007):333–348.</w:t>
      </w:r>
    </w:p>
    <w:p w:rsidR="005F518D" w:rsidRPr="00187068" w:rsidRDefault="005F518D" w:rsidP="005F518D">
      <w:pPr>
        <w:spacing w:line="240" w:lineRule="auto"/>
        <w:contextualSpacing/>
        <w:rPr>
          <w:rFonts w:ascii="Times New Roman" w:hAnsi="Times New Roman" w:cs="Times New Roman"/>
          <w:sz w:val="24"/>
          <w:szCs w:val="24"/>
        </w:rPr>
      </w:pPr>
    </w:p>
    <w:p w:rsidR="001D44F7" w:rsidRDefault="001D44F7" w:rsidP="005F518D">
      <w:pPr>
        <w:spacing w:line="240" w:lineRule="auto"/>
        <w:contextualSpacing/>
        <w:rPr>
          <w:sz w:val="24"/>
          <w:szCs w:val="24"/>
        </w:rPr>
      </w:pPr>
      <w:r w:rsidRPr="00187068">
        <w:rPr>
          <w:sz w:val="24"/>
          <w:szCs w:val="24"/>
        </w:rPr>
        <w:t xml:space="preserve">Baker, Lynne Rudder. “Why Constitution is Not Identity” </w:t>
      </w:r>
      <w:r w:rsidRPr="00187068">
        <w:rPr>
          <w:i/>
          <w:sz w:val="24"/>
          <w:szCs w:val="24"/>
        </w:rPr>
        <w:t>Journal of Philosophy,</w:t>
      </w:r>
      <w:r w:rsidRPr="00187068">
        <w:rPr>
          <w:sz w:val="24"/>
          <w:szCs w:val="24"/>
        </w:rPr>
        <w:t xml:space="preserve"> </w:t>
      </w:r>
      <w:proofErr w:type="spellStart"/>
      <w:r w:rsidRPr="00187068">
        <w:rPr>
          <w:sz w:val="24"/>
          <w:szCs w:val="24"/>
        </w:rPr>
        <w:t>Vol</w:t>
      </w:r>
      <w:proofErr w:type="spellEnd"/>
      <w:r w:rsidRPr="00187068">
        <w:rPr>
          <w:sz w:val="24"/>
          <w:szCs w:val="24"/>
        </w:rPr>
        <w:t xml:space="preserve"> XCIV, No</w:t>
      </w:r>
      <w:r w:rsidRPr="00071C82">
        <w:rPr>
          <w:sz w:val="24"/>
          <w:szCs w:val="24"/>
        </w:rPr>
        <w:t xml:space="preserve">. </w:t>
      </w:r>
    </w:p>
    <w:p w:rsidR="001D44F7" w:rsidRDefault="001D44F7" w:rsidP="005F518D">
      <w:pPr>
        <w:spacing w:line="240" w:lineRule="auto"/>
        <w:contextualSpacing/>
        <w:rPr>
          <w:sz w:val="24"/>
          <w:szCs w:val="24"/>
        </w:rPr>
      </w:pPr>
      <w:r>
        <w:rPr>
          <w:sz w:val="24"/>
          <w:szCs w:val="24"/>
        </w:rPr>
        <w:tab/>
      </w:r>
      <w:proofErr w:type="gramStart"/>
      <w:r>
        <w:rPr>
          <w:sz w:val="24"/>
          <w:szCs w:val="24"/>
        </w:rPr>
        <w:t>12 (</w:t>
      </w:r>
      <w:r w:rsidRPr="00071C82">
        <w:rPr>
          <w:sz w:val="24"/>
          <w:szCs w:val="24"/>
        </w:rPr>
        <w:t>1997)</w:t>
      </w:r>
      <w:r>
        <w:rPr>
          <w:sz w:val="24"/>
          <w:szCs w:val="24"/>
        </w:rPr>
        <w:t>.</w:t>
      </w:r>
      <w:proofErr w:type="gramEnd"/>
    </w:p>
    <w:p w:rsidR="005F518D" w:rsidRDefault="005F518D" w:rsidP="005F518D">
      <w:pPr>
        <w:spacing w:line="240" w:lineRule="auto"/>
        <w:contextualSpacing/>
        <w:rPr>
          <w:sz w:val="24"/>
          <w:szCs w:val="24"/>
        </w:rPr>
      </w:pPr>
    </w:p>
    <w:p w:rsidR="001D44F7" w:rsidRDefault="001D44F7" w:rsidP="005F518D">
      <w:pPr>
        <w:spacing w:line="240" w:lineRule="auto"/>
        <w:contextualSpacing/>
        <w:rPr>
          <w:rFonts w:ascii="Times New Roman" w:hAnsi="Times New Roman" w:cs="Times New Roman"/>
          <w:i/>
          <w:sz w:val="24"/>
          <w:szCs w:val="24"/>
        </w:rPr>
      </w:pPr>
      <w:r w:rsidRPr="000E7632">
        <w:rPr>
          <w:rFonts w:ascii="Times New Roman" w:hAnsi="Times New Roman" w:cs="Times New Roman"/>
          <w:sz w:val="24"/>
          <w:szCs w:val="24"/>
        </w:rPr>
        <w:t xml:space="preserve">Corcoran, Kevin. </w:t>
      </w:r>
      <w:r>
        <w:rPr>
          <w:rFonts w:ascii="Times New Roman" w:hAnsi="Times New Roman" w:cs="Times New Roman"/>
          <w:sz w:val="24"/>
          <w:szCs w:val="24"/>
        </w:rPr>
        <w:t>“Physical Persons and Postmortem Survival without Temporal Gaps” in</w:t>
      </w:r>
      <w:r w:rsidRPr="000E7632">
        <w:rPr>
          <w:rFonts w:ascii="Times New Roman" w:hAnsi="Times New Roman" w:cs="Times New Roman"/>
          <w:sz w:val="24"/>
          <w:szCs w:val="24"/>
        </w:rPr>
        <w:t xml:space="preserve"> </w:t>
      </w:r>
      <w:r>
        <w:rPr>
          <w:rFonts w:ascii="Times New Roman" w:hAnsi="Times New Roman" w:cs="Times New Roman"/>
          <w:i/>
          <w:sz w:val="24"/>
          <w:szCs w:val="24"/>
        </w:rPr>
        <w:t xml:space="preserve">Soul, </w:t>
      </w:r>
    </w:p>
    <w:p w:rsidR="005F518D" w:rsidRDefault="001D44F7" w:rsidP="005F518D">
      <w:pPr>
        <w:tabs>
          <w:tab w:val="left" w:pos="720"/>
          <w:tab w:val="left" w:pos="1440"/>
          <w:tab w:val="left" w:pos="2160"/>
          <w:tab w:val="left" w:pos="2880"/>
          <w:tab w:val="left" w:pos="3600"/>
          <w:tab w:val="left" w:pos="4320"/>
          <w:tab w:val="left" w:pos="5040"/>
          <w:tab w:val="right" w:pos="9360"/>
        </w:tabs>
        <w:spacing w:line="240" w:lineRule="auto"/>
        <w:contextualSpacing/>
        <w:rPr>
          <w:rFonts w:ascii="Times New Roman" w:hAnsi="Times New Roman" w:cs="Times New Roman"/>
          <w:sz w:val="24"/>
          <w:szCs w:val="24"/>
        </w:rPr>
      </w:pPr>
      <w:r>
        <w:rPr>
          <w:rFonts w:ascii="Times New Roman" w:hAnsi="Times New Roman" w:cs="Times New Roman"/>
          <w:i/>
          <w:sz w:val="24"/>
          <w:szCs w:val="24"/>
        </w:rPr>
        <w:tab/>
      </w:r>
      <w:proofErr w:type="gramStart"/>
      <w:r>
        <w:rPr>
          <w:rFonts w:ascii="Times New Roman" w:hAnsi="Times New Roman" w:cs="Times New Roman"/>
          <w:i/>
          <w:sz w:val="24"/>
          <w:szCs w:val="24"/>
        </w:rPr>
        <w:t xml:space="preserve">Body, and Survival, </w:t>
      </w:r>
      <w:r>
        <w:rPr>
          <w:rFonts w:ascii="Times New Roman" w:hAnsi="Times New Roman" w:cs="Times New Roman"/>
          <w:sz w:val="24"/>
          <w:szCs w:val="24"/>
        </w:rPr>
        <w:t>ed. Corcoran</w:t>
      </w:r>
      <w:r w:rsidRPr="000E7632">
        <w:rPr>
          <w:rFonts w:ascii="Times New Roman" w:hAnsi="Times New Roman" w:cs="Times New Roman"/>
          <w:i/>
          <w:sz w:val="24"/>
          <w:szCs w:val="24"/>
        </w:rPr>
        <w:t xml:space="preserve"> </w:t>
      </w:r>
      <w:r>
        <w:rPr>
          <w:rFonts w:ascii="Times New Roman" w:hAnsi="Times New Roman" w:cs="Times New Roman"/>
          <w:sz w:val="24"/>
          <w:szCs w:val="24"/>
        </w:rPr>
        <w:t xml:space="preserve">(Cornell, </w:t>
      </w:r>
      <w:r w:rsidRPr="000E7632">
        <w:rPr>
          <w:rFonts w:ascii="Times New Roman" w:hAnsi="Times New Roman" w:cs="Times New Roman"/>
          <w:sz w:val="24"/>
          <w:szCs w:val="24"/>
        </w:rPr>
        <w:t>2001).</w:t>
      </w:r>
      <w:proofErr w:type="gramEnd"/>
    </w:p>
    <w:p w:rsidR="001D44F7" w:rsidRPr="000E7632" w:rsidRDefault="00B5314E" w:rsidP="005F518D">
      <w:pPr>
        <w:tabs>
          <w:tab w:val="left" w:pos="720"/>
          <w:tab w:val="left" w:pos="1440"/>
          <w:tab w:val="left" w:pos="2160"/>
          <w:tab w:val="left" w:pos="2880"/>
          <w:tab w:val="left" w:pos="3600"/>
          <w:tab w:val="left" w:pos="4320"/>
          <w:tab w:val="left" w:pos="504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rsidR="001D44F7" w:rsidRDefault="001D44F7" w:rsidP="005F518D">
      <w:pPr>
        <w:spacing w:line="240" w:lineRule="auto"/>
        <w:contextualSpacing/>
        <w:rPr>
          <w:rFonts w:ascii="Times New Roman" w:hAnsi="Times New Roman" w:cs="Times New Roman"/>
          <w:sz w:val="24"/>
          <w:szCs w:val="24"/>
        </w:rPr>
      </w:pPr>
      <w:r w:rsidRPr="000E7632">
        <w:rPr>
          <w:rFonts w:ascii="Times New Roman" w:hAnsi="Times New Roman" w:cs="Times New Roman"/>
          <w:sz w:val="24"/>
          <w:szCs w:val="24"/>
        </w:rPr>
        <w:t xml:space="preserve">Davidson, Donald.  </w:t>
      </w:r>
      <w:proofErr w:type="gramStart"/>
      <w:r w:rsidRPr="000E7632">
        <w:rPr>
          <w:rFonts w:ascii="Times New Roman" w:hAnsi="Times New Roman" w:cs="Times New Roman"/>
          <w:i/>
          <w:sz w:val="24"/>
          <w:szCs w:val="24"/>
        </w:rPr>
        <w:t xml:space="preserve">Essays on Actions and Events </w:t>
      </w:r>
      <w:r w:rsidRPr="000E7632">
        <w:rPr>
          <w:rFonts w:ascii="Times New Roman" w:hAnsi="Times New Roman" w:cs="Times New Roman"/>
          <w:sz w:val="24"/>
          <w:szCs w:val="24"/>
        </w:rPr>
        <w:t>(Oxford, 1980).</w:t>
      </w:r>
      <w:proofErr w:type="gramEnd"/>
    </w:p>
    <w:p w:rsidR="00AA2188" w:rsidRDefault="00AA2188" w:rsidP="005F518D">
      <w:pPr>
        <w:spacing w:line="240" w:lineRule="auto"/>
        <w:contextualSpacing/>
        <w:rPr>
          <w:rFonts w:ascii="Times New Roman" w:hAnsi="Times New Roman" w:cs="Times New Roman"/>
          <w:sz w:val="24"/>
          <w:szCs w:val="24"/>
        </w:rPr>
      </w:pPr>
    </w:p>
    <w:p w:rsidR="00187068" w:rsidRDefault="00AA2188" w:rsidP="00AA2188">
      <w:pPr>
        <w:autoSpaceDE w:val="0"/>
        <w:autoSpaceDN w:val="0"/>
        <w:adjustRightInd w:val="0"/>
        <w:spacing w:after="0" w:line="240" w:lineRule="auto"/>
        <w:rPr>
          <w:rFonts w:ascii="WalbaumBook-Regular" w:hAnsi="WalbaumBook-Regular" w:cs="WalbaumBook-Regular"/>
          <w:sz w:val="24"/>
          <w:szCs w:val="24"/>
        </w:rPr>
      </w:pPr>
      <w:proofErr w:type="spellStart"/>
      <w:r>
        <w:rPr>
          <w:rFonts w:ascii="Times New Roman" w:hAnsi="Times New Roman" w:cs="Times New Roman"/>
          <w:sz w:val="24"/>
          <w:szCs w:val="24"/>
        </w:rPr>
        <w:t>Hershenov</w:t>
      </w:r>
      <w:proofErr w:type="spellEnd"/>
      <w:r>
        <w:rPr>
          <w:rFonts w:ascii="Times New Roman" w:hAnsi="Times New Roman" w:cs="Times New Roman"/>
          <w:sz w:val="24"/>
          <w:szCs w:val="24"/>
        </w:rPr>
        <w:t>, David.  “</w:t>
      </w:r>
      <w:r w:rsidRPr="00AA2188">
        <w:rPr>
          <w:rFonts w:ascii="WalbaumBook-Regular" w:hAnsi="WalbaumBook-Regular" w:cs="WalbaumBook-Regular"/>
          <w:sz w:val="24"/>
          <w:szCs w:val="24"/>
        </w:rPr>
        <w:t>V</w:t>
      </w:r>
      <w:r>
        <w:rPr>
          <w:rFonts w:ascii="WalbaumBook-Regular" w:hAnsi="WalbaumBook-Regular" w:cs="WalbaumBook-Regular"/>
          <w:sz w:val="24"/>
          <w:szCs w:val="24"/>
        </w:rPr>
        <w:t xml:space="preserve">an </w:t>
      </w:r>
      <w:proofErr w:type="spellStart"/>
      <w:r>
        <w:rPr>
          <w:rFonts w:ascii="WalbaumBook-Regular" w:hAnsi="WalbaumBook-Regular" w:cs="WalbaumBook-Regular"/>
          <w:sz w:val="24"/>
          <w:szCs w:val="24"/>
        </w:rPr>
        <w:t>Inwagen</w:t>
      </w:r>
      <w:proofErr w:type="spellEnd"/>
      <w:r>
        <w:rPr>
          <w:rFonts w:ascii="WalbaumBook-Regular" w:hAnsi="WalbaumBook-Regular" w:cs="WalbaumBook-Regular"/>
          <w:sz w:val="24"/>
          <w:szCs w:val="24"/>
        </w:rPr>
        <w:t>, Zimmerman, and the M</w:t>
      </w:r>
      <w:r w:rsidRPr="00AA2188">
        <w:rPr>
          <w:rFonts w:ascii="WalbaumBook-Regular" w:hAnsi="WalbaumBook-Regular" w:cs="WalbaumBook-Regular"/>
          <w:sz w:val="24"/>
          <w:szCs w:val="24"/>
        </w:rPr>
        <w:t>aterialist</w:t>
      </w:r>
      <w:r>
        <w:rPr>
          <w:rFonts w:ascii="WalbaumBook-Regular" w:hAnsi="WalbaumBook-Regular" w:cs="WalbaumBook-Regular"/>
          <w:sz w:val="24"/>
          <w:szCs w:val="24"/>
        </w:rPr>
        <w:t xml:space="preserve"> Conception of </w:t>
      </w:r>
    </w:p>
    <w:p w:rsidR="00AA2188" w:rsidRPr="00AA2188" w:rsidRDefault="00187068" w:rsidP="00AA2188">
      <w:pPr>
        <w:autoSpaceDE w:val="0"/>
        <w:autoSpaceDN w:val="0"/>
        <w:adjustRightInd w:val="0"/>
        <w:spacing w:after="0" w:line="240" w:lineRule="auto"/>
        <w:rPr>
          <w:rFonts w:ascii="WalbaumBook-Regular" w:hAnsi="WalbaumBook-Regular" w:cs="WalbaumBook-Regular"/>
          <w:sz w:val="24"/>
          <w:szCs w:val="24"/>
        </w:rPr>
      </w:pPr>
      <w:r>
        <w:rPr>
          <w:rFonts w:ascii="WalbaumBook-Regular" w:hAnsi="WalbaumBook-Regular" w:cs="WalbaumBook-Regular"/>
          <w:sz w:val="24"/>
          <w:szCs w:val="24"/>
        </w:rPr>
        <w:tab/>
      </w:r>
      <w:r w:rsidR="00AA2188">
        <w:rPr>
          <w:rFonts w:ascii="WalbaumBook-Regular" w:hAnsi="WalbaumBook-Regular" w:cs="WalbaumBook-Regular"/>
          <w:sz w:val="24"/>
          <w:szCs w:val="24"/>
        </w:rPr>
        <w:t>R</w:t>
      </w:r>
      <w:r w:rsidR="00AA2188" w:rsidRPr="00AA2188">
        <w:rPr>
          <w:rFonts w:ascii="WalbaumBook-Regular" w:hAnsi="WalbaumBook-Regular" w:cs="WalbaumBook-Regular"/>
          <w:sz w:val="24"/>
          <w:szCs w:val="24"/>
        </w:rPr>
        <w:t>esurrection</w:t>
      </w:r>
      <w:r w:rsidR="00AA2188">
        <w:rPr>
          <w:rFonts w:ascii="Times New Roman" w:hAnsi="Times New Roman" w:cs="Times New Roman"/>
          <w:sz w:val="24"/>
          <w:szCs w:val="24"/>
        </w:rPr>
        <w:t xml:space="preserve">,” </w:t>
      </w:r>
      <w:r>
        <w:rPr>
          <w:rFonts w:ascii="Times New Roman" w:hAnsi="Times New Roman" w:cs="Times New Roman"/>
          <w:i/>
          <w:sz w:val="24"/>
          <w:szCs w:val="24"/>
        </w:rPr>
        <w:t xml:space="preserve">Religious Studies, </w:t>
      </w:r>
      <w:r>
        <w:rPr>
          <w:rFonts w:ascii="Times New Roman" w:hAnsi="Times New Roman" w:cs="Times New Roman"/>
          <w:sz w:val="24"/>
          <w:szCs w:val="24"/>
        </w:rPr>
        <w:t>38</w:t>
      </w:r>
      <w:r w:rsidR="00AA2188">
        <w:rPr>
          <w:rFonts w:ascii="Times New Roman" w:hAnsi="Times New Roman" w:cs="Times New Roman"/>
          <w:i/>
          <w:sz w:val="24"/>
          <w:szCs w:val="24"/>
        </w:rPr>
        <w:t xml:space="preserve"> </w:t>
      </w:r>
      <w:r w:rsidR="00AA2188">
        <w:rPr>
          <w:rFonts w:ascii="Times New Roman" w:hAnsi="Times New Roman" w:cs="Times New Roman"/>
          <w:sz w:val="24"/>
          <w:szCs w:val="24"/>
        </w:rPr>
        <w:t>(2002)</w:t>
      </w:r>
      <w:r>
        <w:rPr>
          <w:rFonts w:ascii="Times New Roman" w:hAnsi="Times New Roman" w:cs="Times New Roman"/>
          <w:sz w:val="24"/>
          <w:szCs w:val="24"/>
        </w:rPr>
        <w:t>: 451-469.</w:t>
      </w:r>
    </w:p>
    <w:p w:rsidR="005F518D" w:rsidRPr="00AA2188" w:rsidRDefault="005F518D" w:rsidP="005F518D">
      <w:pPr>
        <w:spacing w:line="240" w:lineRule="auto"/>
        <w:contextualSpacing/>
        <w:rPr>
          <w:rFonts w:ascii="Times New Roman" w:hAnsi="Times New Roman" w:cs="Times New Roman"/>
          <w:sz w:val="24"/>
          <w:szCs w:val="24"/>
        </w:rPr>
      </w:pPr>
    </w:p>
    <w:p w:rsidR="001D44F7" w:rsidRPr="000E7632" w:rsidRDefault="001D44F7" w:rsidP="005F518D">
      <w:pPr>
        <w:spacing w:line="240" w:lineRule="auto"/>
        <w:contextualSpacing/>
        <w:rPr>
          <w:rFonts w:ascii="Times New Roman" w:hAnsi="Times New Roman" w:cs="Times New Roman"/>
          <w:sz w:val="24"/>
          <w:szCs w:val="24"/>
        </w:rPr>
      </w:pPr>
      <w:proofErr w:type="gramStart"/>
      <w:r w:rsidRPr="000E7632">
        <w:rPr>
          <w:rFonts w:ascii="Times New Roman" w:hAnsi="Times New Roman" w:cs="Times New Roman"/>
          <w:sz w:val="24"/>
          <w:szCs w:val="24"/>
        </w:rPr>
        <w:t>Jacobs, Jonathan D. and Timothy O’Connor.</w:t>
      </w:r>
      <w:proofErr w:type="gramEnd"/>
      <w:r w:rsidRPr="000E7632">
        <w:rPr>
          <w:rFonts w:ascii="Times New Roman" w:hAnsi="Times New Roman" w:cs="Times New Roman"/>
          <w:sz w:val="24"/>
          <w:szCs w:val="24"/>
        </w:rPr>
        <w:t xml:space="preserve">  “Emergent Individuals and the Resurrection,” </w:t>
      </w:r>
    </w:p>
    <w:p w:rsidR="001D44F7" w:rsidRPr="000E7632" w:rsidRDefault="001D44F7" w:rsidP="005F518D">
      <w:pPr>
        <w:spacing w:line="240" w:lineRule="auto"/>
        <w:contextualSpacing/>
        <w:rPr>
          <w:rFonts w:ascii="Times New Roman" w:hAnsi="Times New Roman" w:cs="Times New Roman"/>
          <w:sz w:val="24"/>
          <w:szCs w:val="24"/>
        </w:rPr>
      </w:pPr>
      <w:r w:rsidRPr="000E7632">
        <w:rPr>
          <w:rFonts w:ascii="Times New Roman" w:hAnsi="Times New Roman" w:cs="Times New Roman"/>
          <w:sz w:val="24"/>
          <w:szCs w:val="24"/>
        </w:rPr>
        <w:tab/>
      </w:r>
      <w:proofErr w:type="gramStart"/>
      <w:r w:rsidRPr="000E7632">
        <w:rPr>
          <w:rFonts w:ascii="Times New Roman" w:hAnsi="Times New Roman" w:cs="Times New Roman"/>
          <w:i/>
          <w:iCs/>
          <w:sz w:val="24"/>
          <w:szCs w:val="24"/>
        </w:rPr>
        <w:t>European Journal for Philosophy of Religion</w:t>
      </w:r>
      <w:r>
        <w:rPr>
          <w:rFonts w:ascii="Times New Roman" w:hAnsi="Times New Roman" w:cs="Times New Roman"/>
          <w:sz w:val="24"/>
          <w:szCs w:val="24"/>
        </w:rPr>
        <w:t xml:space="preserve"> 2 (2010).</w:t>
      </w:r>
      <w:proofErr w:type="gramEnd"/>
    </w:p>
    <w:p w:rsidR="001D44F7" w:rsidRDefault="001D44F7" w:rsidP="005F518D">
      <w:pPr>
        <w:pStyle w:val="FootnoteText"/>
        <w:contextualSpacing/>
        <w:rPr>
          <w:sz w:val="24"/>
          <w:szCs w:val="24"/>
        </w:rPr>
      </w:pPr>
      <w:r w:rsidRPr="00C516F6">
        <w:rPr>
          <w:sz w:val="24"/>
          <w:szCs w:val="24"/>
        </w:rPr>
        <w:t xml:space="preserve">Johnston, Mark. “Constitution is Not Identity” </w:t>
      </w:r>
      <w:r w:rsidRPr="00C516F6">
        <w:rPr>
          <w:i/>
          <w:sz w:val="24"/>
          <w:szCs w:val="24"/>
        </w:rPr>
        <w:t xml:space="preserve">Mind, </w:t>
      </w:r>
      <w:r w:rsidRPr="00C516F6">
        <w:rPr>
          <w:sz w:val="24"/>
          <w:szCs w:val="24"/>
        </w:rPr>
        <w:t>Vol. 101 (1992): 89-106.</w:t>
      </w:r>
    </w:p>
    <w:p w:rsidR="005D24EA" w:rsidRDefault="005D24EA" w:rsidP="005D24EA">
      <w:pPr>
        <w:spacing w:line="240" w:lineRule="auto"/>
        <w:contextualSpacing/>
        <w:rPr>
          <w:rFonts w:ascii="Times New Roman" w:hAnsi="Times New Roman" w:cs="Times New Roman"/>
          <w:sz w:val="24"/>
          <w:szCs w:val="24"/>
        </w:rPr>
      </w:pPr>
    </w:p>
    <w:p w:rsidR="005D24EA" w:rsidRDefault="005D24EA" w:rsidP="005D24E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Kim, </w:t>
      </w:r>
      <w:proofErr w:type="spellStart"/>
      <w:r>
        <w:rPr>
          <w:rFonts w:ascii="Times New Roman" w:hAnsi="Times New Roman" w:cs="Times New Roman"/>
          <w:sz w:val="24"/>
          <w:szCs w:val="24"/>
        </w:rPr>
        <w:t>Jaegwon</w:t>
      </w:r>
      <w:proofErr w:type="spellEnd"/>
      <w:r>
        <w:rPr>
          <w:rFonts w:ascii="Times New Roman" w:hAnsi="Times New Roman" w:cs="Times New Roman"/>
          <w:sz w:val="24"/>
          <w:szCs w:val="24"/>
        </w:rPr>
        <w:t xml:space="preserve">, “Concepts of </w:t>
      </w:r>
      <w:proofErr w:type="spellStart"/>
      <w:r>
        <w:rPr>
          <w:rFonts w:ascii="Times New Roman" w:hAnsi="Times New Roman" w:cs="Times New Roman"/>
          <w:sz w:val="24"/>
          <w:szCs w:val="24"/>
        </w:rPr>
        <w:t>Supervenience</w:t>
      </w:r>
      <w:proofErr w:type="spellEnd"/>
      <w:r>
        <w:rPr>
          <w:rFonts w:ascii="Times New Roman" w:hAnsi="Times New Roman" w:cs="Times New Roman"/>
          <w:sz w:val="24"/>
          <w:szCs w:val="24"/>
        </w:rPr>
        <w:t xml:space="preserve">” in </w:t>
      </w:r>
      <w:proofErr w:type="spellStart"/>
      <w:r>
        <w:rPr>
          <w:rFonts w:ascii="Times New Roman" w:hAnsi="Times New Roman" w:cs="Times New Roman"/>
          <w:i/>
          <w:sz w:val="24"/>
          <w:szCs w:val="24"/>
        </w:rPr>
        <w:t>Supervenience</w:t>
      </w:r>
      <w:proofErr w:type="spellEnd"/>
      <w:r>
        <w:rPr>
          <w:rFonts w:ascii="Times New Roman" w:hAnsi="Times New Roman" w:cs="Times New Roman"/>
          <w:i/>
          <w:sz w:val="24"/>
          <w:szCs w:val="24"/>
        </w:rPr>
        <w:t xml:space="preserve"> and Mind, </w:t>
      </w:r>
      <w:r>
        <w:rPr>
          <w:rFonts w:ascii="Times New Roman" w:hAnsi="Times New Roman" w:cs="Times New Roman"/>
          <w:sz w:val="24"/>
          <w:szCs w:val="24"/>
        </w:rPr>
        <w:t xml:space="preserve">ed. Kim (Cambridge, </w:t>
      </w:r>
    </w:p>
    <w:p w:rsidR="005F518D" w:rsidRDefault="005D24EA" w:rsidP="005D24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1993).</w:t>
      </w:r>
    </w:p>
    <w:p w:rsidR="005D24EA" w:rsidRPr="005D24EA" w:rsidRDefault="005D24EA" w:rsidP="005D24EA">
      <w:pPr>
        <w:spacing w:line="240" w:lineRule="auto"/>
        <w:contextualSpacing/>
        <w:rPr>
          <w:rFonts w:ascii="Times New Roman" w:hAnsi="Times New Roman" w:cs="Times New Roman"/>
          <w:sz w:val="24"/>
          <w:szCs w:val="24"/>
        </w:rPr>
      </w:pPr>
    </w:p>
    <w:p w:rsidR="001D44F7" w:rsidRDefault="001D44F7" w:rsidP="005F518D">
      <w:pPr>
        <w:spacing w:line="240" w:lineRule="auto"/>
        <w:contextualSpacing/>
        <w:rPr>
          <w:rFonts w:ascii="Times New Roman" w:hAnsi="Times New Roman" w:cs="Times New Roman"/>
          <w:sz w:val="24"/>
          <w:szCs w:val="24"/>
        </w:rPr>
      </w:pPr>
      <w:r w:rsidRPr="000E7632">
        <w:rPr>
          <w:rFonts w:ascii="Times New Roman" w:hAnsi="Times New Roman" w:cs="Times New Roman"/>
          <w:sz w:val="24"/>
          <w:szCs w:val="24"/>
        </w:rPr>
        <w:t xml:space="preserve">Kim, </w:t>
      </w:r>
      <w:proofErr w:type="spellStart"/>
      <w:r w:rsidRPr="000E7632">
        <w:rPr>
          <w:rFonts w:ascii="Times New Roman" w:hAnsi="Times New Roman" w:cs="Times New Roman"/>
          <w:sz w:val="24"/>
          <w:szCs w:val="24"/>
        </w:rPr>
        <w:t>Jaegwon</w:t>
      </w:r>
      <w:proofErr w:type="spellEnd"/>
      <w:r w:rsidRPr="000E7632">
        <w:rPr>
          <w:rFonts w:ascii="Times New Roman" w:hAnsi="Times New Roman" w:cs="Times New Roman"/>
          <w:sz w:val="24"/>
          <w:szCs w:val="24"/>
        </w:rPr>
        <w:t xml:space="preserve">.  </w:t>
      </w:r>
      <w:proofErr w:type="gramStart"/>
      <w:r w:rsidRPr="000E7632">
        <w:rPr>
          <w:rFonts w:ascii="Times New Roman" w:hAnsi="Times New Roman" w:cs="Times New Roman"/>
          <w:i/>
          <w:sz w:val="24"/>
          <w:szCs w:val="24"/>
        </w:rPr>
        <w:t xml:space="preserve">Philosophy of Mind, </w:t>
      </w:r>
      <w:r w:rsidRPr="000E7632">
        <w:rPr>
          <w:rFonts w:ascii="Times New Roman" w:hAnsi="Times New Roman" w:cs="Times New Roman"/>
          <w:sz w:val="24"/>
          <w:szCs w:val="24"/>
        </w:rPr>
        <w:t>2</w:t>
      </w:r>
      <w:r w:rsidRPr="000E7632">
        <w:rPr>
          <w:rFonts w:ascii="Times New Roman" w:hAnsi="Times New Roman" w:cs="Times New Roman"/>
          <w:sz w:val="24"/>
          <w:szCs w:val="24"/>
          <w:vertAlign w:val="superscript"/>
        </w:rPr>
        <w:t>nd</w:t>
      </w:r>
      <w:r>
        <w:rPr>
          <w:rFonts w:ascii="Times New Roman" w:hAnsi="Times New Roman" w:cs="Times New Roman"/>
          <w:sz w:val="24"/>
          <w:szCs w:val="24"/>
        </w:rPr>
        <w:t xml:space="preserve"> ed. (</w:t>
      </w:r>
      <w:proofErr w:type="spellStart"/>
      <w:r>
        <w:rPr>
          <w:rFonts w:ascii="Times New Roman" w:hAnsi="Times New Roman" w:cs="Times New Roman"/>
          <w:sz w:val="24"/>
          <w:szCs w:val="24"/>
        </w:rPr>
        <w:t>Westview</w:t>
      </w:r>
      <w:proofErr w:type="spellEnd"/>
      <w:r>
        <w:rPr>
          <w:rFonts w:ascii="Times New Roman" w:hAnsi="Times New Roman" w:cs="Times New Roman"/>
          <w:sz w:val="24"/>
          <w:szCs w:val="24"/>
        </w:rPr>
        <w:t>, 2006</w:t>
      </w:r>
      <w:r w:rsidRPr="000E7632">
        <w:rPr>
          <w:rFonts w:ascii="Times New Roman" w:hAnsi="Times New Roman" w:cs="Times New Roman"/>
          <w:sz w:val="24"/>
          <w:szCs w:val="24"/>
        </w:rPr>
        <w:t>).</w:t>
      </w:r>
      <w:proofErr w:type="gramEnd"/>
    </w:p>
    <w:p w:rsidR="005F518D" w:rsidRDefault="005F518D" w:rsidP="005F518D">
      <w:pPr>
        <w:spacing w:line="240" w:lineRule="auto"/>
        <w:contextualSpacing/>
        <w:rPr>
          <w:rFonts w:ascii="Times New Roman" w:hAnsi="Times New Roman" w:cs="Times New Roman"/>
          <w:sz w:val="24"/>
          <w:szCs w:val="24"/>
        </w:rPr>
      </w:pPr>
    </w:p>
    <w:p w:rsidR="001D44F7" w:rsidRDefault="001D44F7" w:rsidP="005F518D">
      <w:pPr>
        <w:spacing w:line="240" w:lineRule="auto"/>
        <w:contextualSpacing/>
        <w:rPr>
          <w:rFonts w:ascii="Times New Roman" w:hAnsi="Times New Roman" w:cs="Times New Roman"/>
          <w:i/>
          <w:sz w:val="24"/>
          <w:szCs w:val="24"/>
        </w:rPr>
      </w:pPr>
      <w:proofErr w:type="spellStart"/>
      <w:r>
        <w:rPr>
          <w:rFonts w:ascii="Times New Roman" w:hAnsi="Times New Roman" w:cs="Times New Roman"/>
          <w:sz w:val="24"/>
          <w:szCs w:val="24"/>
        </w:rPr>
        <w:t>Melnyk</w:t>
      </w:r>
      <w:proofErr w:type="spellEnd"/>
      <w:r>
        <w:rPr>
          <w:rFonts w:ascii="Times New Roman" w:hAnsi="Times New Roman" w:cs="Times New Roman"/>
          <w:sz w:val="24"/>
          <w:szCs w:val="24"/>
        </w:rPr>
        <w:t xml:space="preserve">, Andrew, “Being a </w:t>
      </w:r>
      <w:proofErr w:type="spellStart"/>
      <w:r>
        <w:rPr>
          <w:rFonts w:ascii="Times New Roman" w:hAnsi="Times New Roman" w:cs="Times New Roman"/>
          <w:sz w:val="24"/>
          <w:szCs w:val="24"/>
        </w:rPr>
        <w:t>Physicalist</w:t>
      </w:r>
      <w:proofErr w:type="spellEnd"/>
      <w:r>
        <w:rPr>
          <w:rFonts w:ascii="Times New Roman" w:hAnsi="Times New Roman" w:cs="Times New Roman"/>
          <w:sz w:val="24"/>
          <w:szCs w:val="24"/>
        </w:rPr>
        <w:t xml:space="preserve">: How and (More Importantly) Why,” </w:t>
      </w:r>
      <w:r>
        <w:rPr>
          <w:rFonts w:ascii="Times New Roman" w:hAnsi="Times New Roman" w:cs="Times New Roman"/>
          <w:i/>
          <w:sz w:val="24"/>
          <w:szCs w:val="24"/>
        </w:rPr>
        <w:t xml:space="preserve">Philosophical </w:t>
      </w:r>
    </w:p>
    <w:p w:rsidR="001D44F7" w:rsidRDefault="001D44F7" w:rsidP="005F518D">
      <w:pPr>
        <w:spacing w:line="240" w:lineRule="auto"/>
        <w:ind w:firstLine="720"/>
        <w:contextualSpacing/>
        <w:rPr>
          <w:rFonts w:ascii="Times New Roman" w:hAnsi="Times New Roman" w:cs="Times New Roman"/>
          <w:sz w:val="24"/>
          <w:szCs w:val="24"/>
        </w:rPr>
      </w:pPr>
      <w:r w:rsidRPr="00E014DC">
        <w:rPr>
          <w:rFonts w:ascii="Times New Roman" w:hAnsi="Times New Roman" w:cs="Times New Roman"/>
          <w:i/>
          <w:sz w:val="24"/>
          <w:szCs w:val="24"/>
        </w:rPr>
        <w:t xml:space="preserve">Studies, </w:t>
      </w:r>
      <w:r>
        <w:rPr>
          <w:rFonts w:ascii="Times New Roman" w:hAnsi="Times New Roman" w:cs="Times New Roman"/>
          <w:sz w:val="24"/>
          <w:szCs w:val="24"/>
        </w:rPr>
        <w:t>Vol. 74, No. 2 (1994):</w:t>
      </w:r>
      <w:r w:rsidRPr="00E014DC">
        <w:rPr>
          <w:rFonts w:ascii="Times New Roman" w:hAnsi="Times New Roman" w:cs="Times New Roman"/>
          <w:sz w:val="24"/>
          <w:szCs w:val="24"/>
        </w:rPr>
        <w:t xml:space="preserve"> 221-241.</w:t>
      </w:r>
    </w:p>
    <w:p w:rsidR="005F518D" w:rsidRPr="00E014DC" w:rsidRDefault="005F518D" w:rsidP="005F518D">
      <w:pPr>
        <w:spacing w:line="240" w:lineRule="auto"/>
        <w:ind w:firstLine="720"/>
        <w:contextualSpacing/>
        <w:rPr>
          <w:rFonts w:ascii="Times New Roman" w:hAnsi="Times New Roman" w:cs="Times New Roman"/>
          <w:sz w:val="24"/>
          <w:szCs w:val="24"/>
        </w:rPr>
      </w:pPr>
    </w:p>
    <w:p w:rsidR="00B5314E" w:rsidRDefault="00B5314E" w:rsidP="005F518D">
      <w:pPr>
        <w:spacing w:line="240" w:lineRule="auto"/>
        <w:contextualSpacing/>
        <w:rPr>
          <w:rFonts w:ascii="Times New Roman" w:hAnsi="Times New Roman" w:cs="Times New Roman"/>
          <w:i/>
          <w:sz w:val="24"/>
          <w:szCs w:val="24"/>
        </w:rPr>
      </w:pPr>
      <w:proofErr w:type="spellStart"/>
      <w:r>
        <w:rPr>
          <w:rFonts w:ascii="Times New Roman" w:hAnsi="Times New Roman" w:cs="Times New Roman"/>
          <w:iCs/>
          <w:sz w:val="24"/>
          <w:szCs w:val="24"/>
        </w:rPr>
        <w:t>Merricks</w:t>
      </w:r>
      <w:proofErr w:type="spellEnd"/>
      <w:r>
        <w:rPr>
          <w:rFonts w:ascii="Times New Roman" w:hAnsi="Times New Roman" w:cs="Times New Roman"/>
          <w:iCs/>
          <w:sz w:val="24"/>
          <w:szCs w:val="24"/>
        </w:rPr>
        <w:t xml:space="preserve">, Trenton. “How to Live forever without Saving Your Soul” in </w:t>
      </w:r>
      <w:r>
        <w:rPr>
          <w:rFonts w:ascii="Times New Roman" w:hAnsi="Times New Roman" w:cs="Times New Roman"/>
          <w:i/>
          <w:sz w:val="24"/>
          <w:szCs w:val="24"/>
        </w:rPr>
        <w:t xml:space="preserve">Soul, Body, and </w:t>
      </w:r>
    </w:p>
    <w:p w:rsidR="005F518D" w:rsidRDefault="00B5314E" w:rsidP="005F518D">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ab/>
      </w:r>
      <w:proofErr w:type="gramStart"/>
      <w:r>
        <w:rPr>
          <w:rFonts w:ascii="Times New Roman" w:hAnsi="Times New Roman" w:cs="Times New Roman"/>
          <w:i/>
          <w:sz w:val="24"/>
          <w:szCs w:val="24"/>
        </w:rPr>
        <w:t xml:space="preserve">Survival, </w:t>
      </w:r>
      <w:r>
        <w:rPr>
          <w:rFonts w:ascii="Times New Roman" w:hAnsi="Times New Roman" w:cs="Times New Roman"/>
          <w:sz w:val="24"/>
          <w:szCs w:val="24"/>
        </w:rPr>
        <w:t>ed. Corcoran</w:t>
      </w:r>
      <w:r w:rsidRPr="000E7632">
        <w:rPr>
          <w:rFonts w:ascii="Times New Roman" w:hAnsi="Times New Roman" w:cs="Times New Roman"/>
          <w:i/>
          <w:sz w:val="24"/>
          <w:szCs w:val="24"/>
        </w:rPr>
        <w:t xml:space="preserve"> </w:t>
      </w:r>
      <w:r>
        <w:rPr>
          <w:rFonts w:ascii="Times New Roman" w:hAnsi="Times New Roman" w:cs="Times New Roman"/>
          <w:sz w:val="24"/>
          <w:szCs w:val="24"/>
        </w:rPr>
        <w:t xml:space="preserve">(Cornell, </w:t>
      </w:r>
      <w:r w:rsidRPr="000E7632">
        <w:rPr>
          <w:rFonts w:ascii="Times New Roman" w:hAnsi="Times New Roman" w:cs="Times New Roman"/>
          <w:sz w:val="24"/>
          <w:szCs w:val="24"/>
        </w:rPr>
        <w:t>2001).</w:t>
      </w:r>
      <w:proofErr w:type="gramEnd"/>
    </w:p>
    <w:p w:rsidR="00B5314E" w:rsidRPr="00B5314E" w:rsidRDefault="00B5314E" w:rsidP="005F518D">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ab/>
      </w:r>
    </w:p>
    <w:p w:rsidR="001D44F7" w:rsidRDefault="001D44F7" w:rsidP="005F518D">
      <w:pPr>
        <w:spacing w:line="240" w:lineRule="auto"/>
        <w:contextualSpacing/>
        <w:rPr>
          <w:rFonts w:ascii="Times New Roman" w:hAnsi="Times New Roman" w:cs="Times New Roman"/>
          <w:sz w:val="24"/>
          <w:szCs w:val="24"/>
        </w:rPr>
      </w:pPr>
      <w:proofErr w:type="gramStart"/>
      <w:r w:rsidRPr="00E014DC">
        <w:rPr>
          <w:rFonts w:ascii="Times New Roman" w:hAnsi="Times New Roman" w:cs="Times New Roman"/>
          <w:iCs/>
          <w:sz w:val="24"/>
          <w:szCs w:val="24"/>
        </w:rPr>
        <w:t xml:space="preserve">Murphy, </w:t>
      </w:r>
      <w:proofErr w:type="spellStart"/>
      <w:r w:rsidRPr="00E014DC">
        <w:rPr>
          <w:rFonts w:ascii="Times New Roman" w:hAnsi="Times New Roman" w:cs="Times New Roman"/>
          <w:iCs/>
          <w:sz w:val="24"/>
          <w:szCs w:val="24"/>
        </w:rPr>
        <w:t>Nancey</w:t>
      </w:r>
      <w:proofErr w:type="spellEnd"/>
      <w:r w:rsidRPr="00E014DC">
        <w:rPr>
          <w:rFonts w:ascii="Times New Roman" w:hAnsi="Times New Roman" w:cs="Times New Roman"/>
          <w:iCs/>
          <w:sz w:val="24"/>
          <w:szCs w:val="24"/>
        </w:rPr>
        <w:t>.</w:t>
      </w:r>
      <w:proofErr w:type="gramEnd"/>
      <w:r w:rsidRPr="00E014DC">
        <w:rPr>
          <w:rFonts w:ascii="Times New Roman" w:hAnsi="Times New Roman" w:cs="Times New Roman"/>
          <w:iCs/>
          <w:sz w:val="24"/>
          <w:szCs w:val="24"/>
        </w:rPr>
        <w:t xml:space="preserve">  </w:t>
      </w:r>
      <w:r w:rsidRPr="00E014DC">
        <w:rPr>
          <w:rFonts w:ascii="Times New Roman" w:hAnsi="Times New Roman" w:cs="Times New Roman"/>
          <w:i/>
          <w:iCs/>
          <w:sz w:val="24"/>
          <w:szCs w:val="24"/>
        </w:rPr>
        <w:t xml:space="preserve">Bodies and Souls, </w:t>
      </w:r>
      <w:proofErr w:type="gramStart"/>
      <w:r w:rsidRPr="00E014DC">
        <w:rPr>
          <w:rFonts w:ascii="Times New Roman" w:hAnsi="Times New Roman" w:cs="Times New Roman"/>
          <w:i/>
          <w:iCs/>
          <w:sz w:val="24"/>
          <w:szCs w:val="24"/>
        </w:rPr>
        <w:t>Or</w:t>
      </w:r>
      <w:proofErr w:type="gramEnd"/>
      <w:r w:rsidRPr="00E014DC">
        <w:rPr>
          <w:rFonts w:ascii="Times New Roman" w:hAnsi="Times New Roman" w:cs="Times New Roman"/>
          <w:i/>
          <w:iCs/>
          <w:sz w:val="24"/>
          <w:szCs w:val="24"/>
        </w:rPr>
        <w:t xml:space="preserve"> Spirited Bodies? </w:t>
      </w:r>
      <w:proofErr w:type="gramStart"/>
      <w:r w:rsidRPr="00E014DC">
        <w:rPr>
          <w:rFonts w:ascii="Times New Roman" w:hAnsi="Times New Roman" w:cs="Times New Roman"/>
          <w:iCs/>
          <w:sz w:val="24"/>
          <w:szCs w:val="24"/>
        </w:rPr>
        <w:t>(</w:t>
      </w:r>
      <w:r w:rsidRPr="00E014DC">
        <w:rPr>
          <w:rFonts w:ascii="Times New Roman" w:hAnsi="Times New Roman" w:cs="Times New Roman"/>
          <w:sz w:val="24"/>
          <w:szCs w:val="24"/>
        </w:rPr>
        <w:t>Cambridge, 2006).</w:t>
      </w:r>
      <w:proofErr w:type="gramEnd"/>
    </w:p>
    <w:p w:rsidR="005F518D" w:rsidRDefault="005F518D" w:rsidP="005F518D">
      <w:pPr>
        <w:spacing w:line="240" w:lineRule="auto"/>
        <w:contextualSpacing/>
        <w:rPr>
          <w:rFonts w:ascii="Times New Roman" w:hAnsi="Times New Roman" w:cs="Times New Roman"/>
          <w:sz w:val="24"/>
          <w:szCs w:val="24"/>
        </w:rPr>
      </w:pPr>
    </w:p>
    <w:p w:rsidR="001D44F7" w:rsidRDefault="001D44F7" w:rsidP="005F518D">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 xml:space="preserve">Olson, Eric. “Immanent Causation and Life after Death” in </w:t>
      </w:r>
      <w:r>
        <w:rPr>
          <w:rFonts w:ascii="Times New Roman" w:hAnsi="Times New Roman" w:cs="Times New Roman"/>
          <w:i/>
          <w:sz w:val="24"/>
          <w:szCs w:val="24"/>
        </w:rPr>
        <w:t xml:space="preserve">Personal Identity and Resurrection, </w:t>
      </w:r>
    </w:p>
    <w:p w:rsidR="001D44F7" w:rsidRDefault="001D44F7" w:rsidP="005F518D">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ab/>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Georg Gasser (</w:t>
      </w:r>
      <w:proofErr w:type="spellStart"/>
      <w:r>
        <w:rPr>
          <w:rFonts w:ascii="Times New Roman" w:hAnsi="Times New Roman" w:cs="Times New Roman"/>
          <w:sz w:val="24"/>
          <w:szCs w:val="24"/>
        </w:rPr>
        <w:t>Ashgate</w:t>
      </w:r>
      <w:proofErr w:type="spellEnd"/>
      <w:r>
        <w:rPr>
          <w:rFonts w:ascii="Times New Roman" w:hAnsi="Times New Roman" w:cs="Times New Roman"/>
          <w:sz w:val="24"/>
          <w:szCs w:val="24"/>
        </w:rPr>
        <w:t>, 2010).</w:t>
      </w:r>
    </w:p>
    <w:p w:rsidR="005F518D" w:rsidRPr="00B5314E" w:rsidRDefault="005F518D" w:rsidP="005F518D">
      <w:pPr>
        <w:spacing w:line="240" w:lineRule="auto"/>
        <w:contextualSpacing/>
        <w:rPr>
          <w:rFonts w:ascii="Times New Roman" w:hAnsi="Times New Roman" w:cs="Times New Roman"/>
          <w:i/>
          <w:sz w:val="24"/>
          <w:szCs w:val="24"/>
        </w:rPr>
      </w:pPr>
    </w:p>
    <w:p w:rsidR="001D44F7" w:rsidRPr="00E014DC" w:rsidRDefault="001D44F7" w:rsidP="005F518D">
      <w:pPr>
        <w:spacing w:line="240" w:lineRule="auto"/>
        <w:contextualSpacing/>
        <w:rPr>
          <w:rFonts w:ascii="Times New Roman" w:hAnsi="Times New Roman" w:cs="Times New Roman"/>
          <w:i/>
          <w:sz w:val="24"/>
          <w:szCs w:val="24"/>
        </w:rPr>
      </w:pPr>
      <w:proofErr w:type="gramStart"/>
      <w:r w:rsidRPr="00E014DC">
        <w:rPr>
          <w:rFonts w:ascii="Times New Roman" w:hAnsi="Times New Roman" w:cs="Times New Roman"/>
          <w:sz w:val="24"/>
          <w:szCs w:val="24"/>
        </w:rPr>
        <w:t>Taliaferro, Charles and Stewart Goetz.</w:t>
      </w:r>
      <w:proofErr w:type="gramEnd"/>
      <w:r w:rsidRPr="00E014DC">
        <w:rPr>
          <w:rFonts w:ascii="Times New Roman" w:hAnsi="Times New Roman" w:cs="Times New Roman"/>
          <w:sz w:val="24"/>
          <w:szCs w:val="24"/>
        </w:rPr>
        <w:t xml:space="preserve"> </w:t>
      </w:r>
      <w:r w:rsidRPr="00BF6076">
        <w:rPr>
          <w:rFonts w:ascii="Times New Roman" w:hAnsi="Times New Roman" w:cs="Times New Roman"/>
          <w:sz w:val="24"/>
          <w:szCs w:val="24"/>
        </w:rPr>
        <w:t>“The Prospect of Christian Materialism,”</w:t>
      </w:r>
      <w:r w:rsidRPr="00E014DC">
        <w:rPr>
          <w:rFonts w:ascii="Times New Roman" w:hAnsi="Times New Roman" w:cs="Times New Roman"/>
          <w:i/>
          <w:sz w:val="24"/>
          <w:szCs w:val="24"/>
        </w:rPr>
        <w:t xml:space="preserve"> Christian </w:t>
      </w:r>
    </w:p>
    <w:p w:rsidR="001D44F7" w:rsidRDefault="001D44F7" w:rsidP="005F518D">
      <w:pPr>
        <w:spacing w:line="240" w:lineRule="auto"/>
        <w:contextualSpacing/>
        <w:rPr>
          <w:rFonts w:ascii="Times New Roman" w:hAnsi="Times New Roman" w:cs="Times New Roman"/>
          <w:sz w:val="24"/>
          <w:szCs w:val="24"/>
        </w:rPr>
      </w:pPr>
      <w:r w:rsidRPr="00E014DC">
        <w:rPr>
          <w:rFonts w:ascii="Times New Roman" w:hAnsi="Times New Roman" w:cs="Times New Roman"/>
          <w:i/>
          <w:sz w:val="24"/>
          <w:szCs w:val="24"/>
        </w:rPr>
        <w:tab/>
        <w:t xml:space="preserve">Scholar’s Review, </w:t>
      </w:r>
      <w:r w:rsidRPr="00E014DC">
        <w:rPr>
          <w:rFonts w:ascii="Times New Roman" w:hAnsi="Times New Roman" w:cs="Times New Roman"/>
          <w:sz w:val="24"/>
          <w:szCs w:val="24"/>
        </w:rPr>
        <w:t>XXXVII</w:t>
      </w:r>
      <w:proofErr w:type="gramStart"/>
      <w:r w:rsidRPr="00E014DC">
        <w:rPr>
          <w:rFonts w:ascii="Times New Roman" w:hAnsi="Times New Roman" w:cs="Times New Roman"/>
          <w:sz w:val="24"/>
          <w:szCs w:val="24"/>
        </w:rPr>
        <w:t>:3</w:t>
      </w:r>
      <w:proofErr w:type="gramEnd"/>
      <w:r w:rsidRPr="00E014DC">
        <w:rPr>
          <w:rFonts w:ascii="Times New Roman" w:hAnsi="Times New Roman" w:cs="Times New Roman"/>
          <w:sz w:val="24"/>
          <w:szCs w:val="24"/>
        </w:rPr>
        <w:t xml:space="preserve"> (</w:t>
      </w:r>
      <w:r>
        <w:rPr>
          <w:rFonts w:ascii="Times New Roman" w:hAnsi="Times New Roman" w:cs="Times New Roman"/>
          <w:sz w:val="24"/>
          <w:szCs w:val="24"/>
        </w:rPr>
        <w:t>2008): 303-321.</w:t>
      </w:r>
    </w:p>
    <w:p w:rsidR="005F518D" w:rsidRPr="00E014DC" w:rsidRDefault="005F518D" w:rsidP="005F518D">
      <w:pPr>
        <w:spacing w:line="240" w:lineRule="auto"/>
        <w:contextualSpacing/>
        <w:rPr>
          <w:rFonts w:ascii="Times New Roman" w:hAnsi="Times New Roman" w:cs="Times New Roman"/>
          <w:sz w:val="24"/>
          <w:szCs w:val="24"/>
        </w:rPr>
      </w:pPr>
    </w:p>
    <w:p w:rsidR="001D44F7" w:rsidRDefault="001D44F7" w:rsidP="005F518D">
      <w:pPr>
        <w:spacing w:line="240" w:lineRule="auto"/>
        <w:contextualSpacing/>
        <w:rPr>
          <w:rFonts w:ascii="Times New Roman" w:hAnsi="Times New Roman" w:cs="Times New Roman"/>
          <w:sz w:val="24"/>
          <w:szCs w:val="24"/>
        </w:rPr>
      </w:pPr>
      <w:r w:rsidRPr="00E014DC">
        <w:rPr>
          <w:rFonts w:ascii="Times New Roman" w:hAnsi="Times New Roman" w:cs="Times New Roman"/>
          <w:sz w:val="24"/>
          <w:szCs w:val="24"/>
        </w:rPr>
        <w:t>Van Dyke, Christina, “Human Identity, Immanent Causal Relations, and the Principle of Non-</w:t>
      </w:r>
    </w:p>
    <w:p w:rsidR="001D44F7" w:rsidRDefault="001D44F7" w:rsidP="005F518D">
      <w:pPr>
        <w:spacing w:line="240" w:lineRule="auto"/>
        <w:ind w:left="720"/>
        <w:contextualSpacing/>
        <w:rPr>
          <w:rFonts w:ascii="Times New Roman" w:hAnsi="Times New Roman" w:cs="Times New Roman"/>
          <w:sz w:val="24"/>
          <w:szCs w:val="24"/>
        </w:rPr>
      </w:pPr>
      <w:r w:rsidRPr="00E014DC">
        <w:rPr>
          <w:rFonts w:ascii="Times New Roman" w:hAnsi="Times New Roman" w:cs="Times New Roman"/>
          <w:sz w:val="24"/>
          <w:szCs w:val="24"/>
        </w:rPr>
        <w:t xml:space="preserve">Repeatability: Thomas Aquinas on the Bodily Resurrection,” </w:t>
      </w:r>
      <w:r w:rsidRPr="00E014DC">
        <w:rPr>
          <w:rFonts w:ascii="Times New Roman" w:hAnsi="Times New Roman" w:cs="Times New Roman"/>
          <w:i/>
          <w:iCs/>
          <w:sz w:val="24"/>
          <w:szCs w:val="24"/>
        </w:rPr>
        <w:t>Religious Studies</w:t>
      </w:r>
      <w:r>
        <w:rPr>
          <w:rFonts w:ascii="Times New Roman" w:hAnsi="Times New Roman" w:cs="Times New Roman"/>
          <w:sz w:val="24"/>
          <w:szCs w:val="24"/>
        </w:rPr>
        <w:t xml:space="preserve"> 43 (2007): </w:t>
      </w:r>
      <w:r w:rsidRPr="00E014DC">
        <w:rPr>
          <w:rFonts w:ascii="Times New Roman" w:hAnsi="Times New Roman" w:cs="Times New Roman"/>
          <w:sz w:val="24"/>
          <w:szCs w:val="24"/>
        </w:rPr>
        <w:t>373-94.</w:t>
      </w:r>
    </w:p>
    <w:p w:rsidR="005D24EA" w:rsidRDefault="005D24EA" w:rsidP="005F518D">
      <w:pPr>
        <w:spacing w:line="240" w:lineRule="auto"/>
        <w:ind w:left="720"/>
        <w:contextualSpacing/>
        <w:rPr>
          <w:rFonts w:ascii="Times New Roman" w:hAnsi="Times New Roman" w:cs="Times New Roman"/>
          <w:sz w:val="24"/>
          <w:szCs w:val="24"/>
        </w:rPr>
      </w:pPr>
    </w:p>
    <w:p w:rsidR="005D24EA" w:rsidRDefault="005D24EA" w:rsidP="005D24EA">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 xml:space="preserve">Van </w:t>
      </w:r>
      <w:proofErr w:type="spellStart"/>
      <w:r>
        <w:rPr>
          <w:rFonts w:ascii="Times New Roman" w:hAnsi="Times New Roman" w:cs="Times New Roman"/>
          <w:sz w:val="24"/>
          <w:szCs w:val="24"/>
        </w:rPr>
        <w:t>Inwagen</w:t>
      </w:r>
      <w:proofErr w:type="spellEnd"/>
      <w:r>
        <w:rPr>
          <w:rFonts w:ascii="Times New Roman" w:hAnsi="Times New Roman" w:cs="Times New Roman"/>
          <w:sz w:val="24"/>
          <w:szCs w:val="24"/>
        </w:rPr>
        <w:t>, Peter. “Dualism and Materialism: Athens and Jerusalem?” in</w:t>
      </w:r>
      <w:r w:rsidRPr="00E014DC">
        <w:rPr>
          <w:rFonts w:ascii="Times New Roman" w:hAnsi="Times New Roman" w:cs="Times New Roman"/>
          <w:sz w:val="24"/>
          <w:szCs w:val="24"/>
        </w:rPr>
        <w:t xml:space="preserve"> </w:t>
      </w:r>
      <w:proofErr w:type="gramStart"/>
      <w:r w:rsidRPr="00E014DC">
        <w:rPr>
          <w:rFonts w:ascii="Times New Roman" w:hAnsi="Times New Roman" w:cs="Times New Roman"/>
          <w:i/>
          <w:sz w:val="24"/>
          <w:szCs w:val="24"/>
        </w:rPr>
        <w:t>The</w:t>
      </w:r>
      <w:proofErr w:type="gramEnd"/>
      <w:r w:rsidRPr="00E014DC">
        <w:rPr>
          <w:rFonts w:ascii="Times New Roman" w:hAnsi="Times New Roman" w:cs="Times New Roman"/>
          <w:i/>
          <w:sz w:val="24"/>
          <w:szCs w:val="24"/>
        </w:rPr>
        <w:t xml:space="preserve"> Possibility of </w:t>
      </w:r>
    </w:p>
    <w:p w:rsidR="005D24EA" w:rsidRDefault="005D24EA" w:rsidP="005D24EA">
      <w:pPr>
        <w:spacing w:line="240" w:lineRule="auto"/>
        <w:contextualSpacing/>
        <w:rPr>
          <w:rFonts w:ascii="Times New Roman" w:hAnsi="Times New Roman" w:cs="Times New Roman"/>
          <w:sz w:val="24"/>
          <w:szCs w:val="24"/>
        </w:rPr>
      </w:pPr>
      <w:r>
        <w:rPr>
          <w:rFonts w:ascii="Times New Roman" w:hAnsi="Times New Roman" w:cs="Times New Roman"/>
          <w:i/>
          <w:sz w:val="24"/>
          <w:szCs w:val="24"/>
        </w:rPr>
        <w:lastRenderedPageBreak/>
        <w:tab/>
      </w:r>
      <w:proofErr w:type="gramStart"/>
      <w:r w:rsidRPr="00E014DC">
        <w:rPr>
          <w:rFonts w:ascii="Times New Roman" w:hAnsi="Times New Roman" w:cs="Times New Roman"/>
          <w:i/>
          <w:sz w:val="24"/>
          <w:szCs w:val="24"/>
        </w:rPr>
        <w:t>Resurrection and Other Essays in Christian Apologetics</w:t>
      </w:r>
      <w:r w:rsidRPr="00E014DC">
        <w:rPr>
          <w:rFonts w:ascii="Times New Roman" w:hAnsi="Times New Roman" w:cs="Times New Roman"/>
          <w:sz w:val="24"/>
          <w:szCs w:val="24"/>
        </w:rPr>
        <w:t xml:space="preserve"> (</w:t>
      </w:r>
      <w:proofErr w:type="spellStart"/>
      <w:r w:rsidRPr="00E014DC">
        <w:rPr>
          <w:rFonts w:ascii="Times New Roman" w:hAnsi="Times New Roman" w:cs="Times New Roman"/>
          <w:sz w:val="24"/>
          <w:szCs w:val="24"/>
        </w:rPr>
        <w:t>Westview</w:t>
      </w:r>
      <w:proofErr w:type="spellEnd"/>
      <w:r w:rsidRPr="00E014DC">
        <w:rPr>
          <w:rFonts w:ascii="Times New Roman" w:hAnsi="Times New Roman" w:cs="Times New Roman"/>
          <w:sz w:val="24"/>
          <w:szCs w:val="24"/>
        </w:rPr>
        <w:t>, 1998).</w:t>
      </w:r>
      <w:proofErr w:type="gramEnd"/>
    </w:p>
    <w:p w:rsidR="005D24EA" w:rsidRDefault="005D24EA" w:rsidP="005D24EA">
      <w:pPr>
        <w:spacing w:line="240" w:lineRule="auto"/>
        <w:contextualSpacing/>
        <w:rPr>
          <w:rFonts w:ascii="Times New Roman" w:hAnsi="Times New Roman" w:cs="Times New Roman"/>
          <w:sz w:val="24"/>
          <w:szCs w:val="24"/>
        </w:rPr>
      </w:pPr>
    </w:p>
    <w:p w:rsidR="005D24EA" w:rsidRDefault="005D24EA" w:rsidP="005D24E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Van </w:t>
      </w:r>
      <w:proofErr w:type="spellStart"/>
      <w:r>
        <w:rPr>
          <w:rFonts w:ascii="Times New Roman" w:hAnsi="Times New Roman" w:cs="Times New Roman"/>
          <w:sz w:val="24"/>
          <w:szCs w:val="24"/>
        </w:rPr>
        <w:t>Inwagen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Material Beings </w:t>
      </w:r>
      <w:r>
        <w:rPr>
          <w:rFonts w:ascii="Times New Roman" w:hAnsi="Times New Roman" w:cs="Times New Roman"/>
          <w:sz w:val="24"/>
          <w:szCs w:val="24"/>
        </w:rPr>
        <w:t>(Cornell, 1990).</w:t>
      </w:r>
    </w:p>
    <w:p w:rsidR="005D24EA" w:rsidRDefault="005D24EA" w:rsidP="005D24EA">
      <w:pPr>
        <w:spacing w:line="240" w:lineRule="auto"/>
        <w:contextualSpacing/>
        <w:rPr>
          <w:rFonts w:ascii="Times New Roman" w:hAnsi="Times New Roman" w:cs="Times New Roman"/>
          <w:sz w:val="24"/>
          <w:szCs w:val="24"/>
        </w:rPr>
      </w:pPr>
    </w:p>
    <w:p w:rsidR="005D24EA" w:rsidRDefault="005D24EA" w:rsidP="005D24EA">
      <w:pPr>
        <w:spacing w:line="240" w:lineRule="auto"/>
        <w:contextualSpacing/>
        <w:rPr>
          <w:rFonts w:ascii="Times New Roman" w:hAnsi="Times New Roman" w:cs="Times New Roman"/>
          <w:sz w:val="24"/>
          <w:szCs w:val="24"/>
        </w:rPr>
      </w:pPr>
      <w:r w:rsidRPr="000E7632">
        <w:rPr>
          <w:rFonts w:ascii="Times New Roman" w:hAnsi="Times New Roman" w:cs="Times New Roman"/>
          <w:sz w:val="24"/>
          <w:szCs w:val="24"/>
        </w:rPr>
        <w:t xml:space="preserve">Van </w:t>
      </w:r>
      <w:proofErr w:type="spellStart"/>
      <w:r w:rsidRPr="000E7632">
        <w:rPr>
          <w:rFonts w:ascii="Times New Roman" w:hAnsi="Times New Roman" w:cs="Times New Roman"/>
          <w:sz w:val="24"/>
          <w:szCs w:val="24"/>
        </w:rPr>
        <w:t>Inwagen</w:t>
      </w:r>
      <w:proofErr w:type="spellEnd"/>
      <w:r w:rsidRPr="000E7632">
        <w:rPr>
          <w:rFonts w:ascii="Times New Roman" w:hAnsi="Times New Roman" w:cs="Times New Roman"/>
          <w:sz w:val="24"/>
          <w:szCs w:val="24"/>
        </w:rPr>
        <w:t xml:space="preserve">, Peter and Dean Zimmerman, eds. </w:t>
      </w:r>
      <w:r w:rsidRPr="000E7632">
        <w:rPr>
          <w:rFonts w:ascii="Times New Roman" w:hAnsi="Times New Roman" w:cs="Times New Roman"/>
          <w:i/>
          <w:sz w:val="24"/>
          <w:szCs w:val="24"/>
        </w:rPr>
        <w:t xml:space="preserve">Persons: Human and Divine </w:t>
      </w:r>
      <w:r w:rsidRPr="000E7632">
        <w:rPr>
          <w:rFonts w:ascii="Times New Roman" w:hAnsi="Times New Roman" w:cs="Times New Roman"/>
          <w:sz w:val="24"/>
          <w:szCs w:val="24"/>
        </w:rPr>
        <w:t>(Oxford, 2007)</w:t>
      </w:r>
      <w:r>
        <w:rPr>
          <w:rFonts w:ascii="Times New Roman" w:hAnsi="Times New Roman" w:cs="Times New Roman"/>
          <w:sz w:val="24"/>
          <w:szCs w:val="24"/>
        </w:rPr>
        <w:t>.</w:t>
      </w:r>
    </w:p>
    <w:p w:rsidR="005F518D" w:rsidRDefault="005F518D" w:rsidP="005F518D">
      <w:pPr>
        <w:spacing w:line="240" w:lineRule="auto"/>
        <w:ind w:left="720"/>
        <w:contextualSpacing/>
        <w:rPr>
          <w:rFonts w:ascii="Times New Roman" w:hAnsi="Times New Roman" w:cs="Times New Roman"/>
          <w:sz w:val="24"/>
          <w:szCs w:val="24"/>
        </w:rPr>
      </w:pPr>
    </w:p>
    <w:p w:rsidR="001D44F7" w:rsidRDefault="001D44F7" w:rsidP="005F518D">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 xml:space="preserve">Van </w:t>
      </w:r>
      <w:proofErr w:type="spellStart"/>
      <w:r>
        <w:rPr>
          <w:rFonts w:ascii="Times New Roman" w:hAnsi="Times New Roman" w:cs="Times New Roman"/>
          <w:sz w:val="24"/>
          <w:szCs w:val="24"/>
        </w:rPr>
        <w:t>Inwagen</w:t>
      </w:r>
      <w:proofErr w:type="spellEnd"/>
      <w:r>
        <w:rPr>
          <w:rFonts w:ascii="Times New Roman" w:hAnsi="Times New Roman" w:cs="Times New Roman"/>
          <w:sz w:val="24"/>
          <w:szCs w:val="24"/>
        </w:rPr>
        <w:t xml:space="preserve">, Peter.  “The Possibility of Resurrection,” </w:t>
      </w:r>
      <w:r>
        <w:rPr>
          <w:rFonts w:ascii="Times New Roman" w:hAnsi="Times New Roman" w:cs="Times New Roman"/>
          <w:i/>
          <w:sz w:val="24"/>
          <w:szCs w:val="24"/>
        </w:rPr>
        <w:t xml:space="preserve">International Journal for the Philosophy </w:t>
      </w:r>
    </w:p>
    <w:p w:rsidR="001D44F7" w:rsidRDefault="001D44F7" w:rsidP="005F518D">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ab/>
      </w:r>
      <w:proofErr w:type="gramStart"/>
      <w:r>
        <w:rPr>
          <w:rFonts w:ascii="Times New Roman" w:hAnsi="Times New Roman" w:cs="Times New Roman"/>
          <w:i/>
          <w:sz w:val="24"/>
          <w:szCs w:val="24"/>
        </w:rPr>
        <w:t>of</w:t>
      </w:r>
      <w:proofErr w:type="gramEnd"/>
      <w:r>
        <w:rPr>
          <w:rFonts w:ascii="Times New Roman" w:hAnsi="Times New Roman" w:cs="Times New Roman"/>
          <w:i/>
          <w:sz w:val="24"/>
          <w:szCs w:val="24"/>
        </w:rPr>
        <w:t xml:space="preserve"> Religion </w:t>
      </w:r>
      <w:r>
        <w:rPr>
          <w:rFonts w:ascii="Times New Roman" w:hAnsi="Times New Roman" w:cs="Times New Roman"/>
          <w:sz w:val="24"/>
          <w:szCs w:val="24"/>
        </w:rPr>
        <w:t xml:space="preserve">9 (1978): 114-121.  Reprinted in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Possibility of Resurrection and Other </w:t>
      </w:r>
    </w:p>
    <w:p w:rsidR="001D44F7" w:rsidRDefault="001D44F7" w:rsidP="005F518D">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ab/>
      </w:r>
      <w:proofErr w:type="gramStart"/>
      <w:r>
        <w:rPr>
          <w:rFonts w:ascii="Times New Roman" w:hAnsi="Times New Roman" w:cs="Times New Roman"/>
          <w:i/>
          <w:sz w:val="24"/>
          <w:szCs w:val="24"/>
        </w:rPr>
        <w:t xml:space="preserve">Essays in Christian Apologetics, </w:t>
      </w:r>
      <w:r>
        <w:rPr>
          <w:rFonts w:ascii="Times New Roman" w:hAnsi="Times New Roman" w:cs="Times New Roman"/>
          <w:sz w:val="24"/>
          <w:szCs w:val="24"/>
        </w:rPr>
        <w:t xml:space="preserve">ed. Peter van </w:t>
      </w:r>
      <w:proofErr w:type="spellStart"/>
      <w:r>
        <w:rPr>
          <w:rFonts w:ascii="Times New Roman" w:hAnsi="Times New Roman" w:cs="Times New Roman"/>
          <w:sz w:val="24"/>
          <w:szCs w:val="24"/>
        </w:rPr>
        <w:t>Inwagen</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Westview</w:t>
      </w:r>
      <w:proofErr w:type="spellEnd"/>
      <w:r>
        <w:rPr>
          <w:rFonts w:ascii="Times New Roman" w:hAnsi="Times New Roman" w:cs="Times New Roman"/>
          <w:sz w:val="24"/>
          <w:szCs w:val="24"/>
        </w:rPr>
        <w:t>, 1998).</w:t>
      </w:r>
      <w:proofErr w:type="gramEnd"/>
    </w:p>
    <w:p w:rsidR="005D24EA" w:rsidRDefault="005D24EA" w:rsidP="005D24EA">
      <w:pPr>
        <w:spacing w:line="240" w:lineRule="auto"/>
        <w:contextualSpacing/>
        <w:rPr>
          <w:rFonts w:ascii="Times New Roman" w:hAnsi="Times New Roman" w:cs="Times New Roman"/>
          <w:sz w:val="24"/>
          <w:szCs w:val="24"/>
        </w:rPr>
      </w:pPr>
    </w:p>
    <w:p w:rsidR="005D24EA" w:rsidRDefault="005D24EA" w:rsidP="005D24EA">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 xml:space="preserve">Zimmerman, Dean.  “Bodily Resurrection: The Falling Elevator Model Revisited” in </w:t>
      </w:r>
      <w:r>
        <w:rPr>
          <w:rFonts w:ascii="Times New Roman" w:hAnsi="Times New Roman" w:cs="Times New Roman"/>
          <w:i/>
          <w:sz w:val="24"/>
          <w:szCs w:val="24"/>
        </w:rPr>
        <w:t xml:space="preserve">Personal </w:t>
      </w:r>
    </w:p>
    <w:p w:rsidR="005D24EA" w:rsidRPr="00F959A7" w:rsidRDefault="005D24EA" w:rsidP="005D24EA">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ab/>
      </w:r>
      <w:proofErr w:type="gramStart"/>
      <w:r>
        <w:rPr>
          <w:rFonts w:ascii="Times New Roman" w:hAnsi="Times New Roman" w:cs="Times New Roman"/>
          <w:i/>
          <w:sz w:val="24"/>
          <w:szCs w:val="24"/>
        </w:rPr>
        <w:t xml:space="preserve">Identity and Resurrection, </w:t>
      </w:r>
      <w:r>
        <w:rPr>
          <w:rFonts w:ascii="Times New Roman" w:hAnsi="Times New Roman" w:cs="Times New Roman"/>
          <w:sz w:val="24"/>
          <w:szCs w:val="24"/>
        </w:rPr>
        <w:t>ed. Georg Gasser (</w:t>
      </w:r>
      <w:proofErr w:type="spellStart"/>
      <w:r>
        <w:rPr>
          <w:rFonts w:ascii="Times New Roman" w:hAnsi="Times New Roman" w:cs="Times New Roman"/>
          <w:sz w:val="24"/>
          <w:szCs w:val="24"/>
        </w:rPr>
        <w:t>Ashgate</w:t>
      </w:r>
      <w:proofErr w:type="spellEnd"/>
      <w:r>
        <w:rPr>
          <w:rFonts w:ascii="Times New Roman" w:hAnsi="Times New Roman" w:cs="Times New Roman"/>
          <w:sz w:val="24"/>
          <w:szCs w:val="24"/>
        </w:rPr>
        <w:t>, 2010).</w:t>
      </w:r>
      <w:proofErr w:type="gramEnd"/>
    </w:p>
    <w:p w:rsidR="005D24EA" w:rsidRPr="005D24EA" w:rsidRDefault="005D24EA" w:rsidP="005F518D">
      <w:pPr>
        <w:spacing w:line="240" w:lineRule="auto"/>
        <w:contextualSpacing/>
        <w:rPr>
          <w:rFonts w:ascii="Times New Roman" w:hAnsi="Times New Roman" w:cs="Times New Roman"/>
          <w:sz w:val="24"/>
          <w:szCs w:val="24"/>
        </w:rPr>
      </w:pPr>
    </w:p>
    <w:p w:rsidR="001D44F7" w:rsidRDefault="001D44F7" w:rsidP="005F518D">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 xml:space="preserve">Zimmerman, Dean, “Immanent Causation,” </w:t>
      </w:r>
      <w:r>
        <w:rPr>
          <w:rFonts w:ascii="Times New Roman" w:hAnsi="Times New Roman" w:cs="Times New Roman"/>
          <w:i/>
          <w:sz w:val="24"/>
          <w:szCs w:val="24"/>
        </w:rPr>
        <w:t xml:space="preserve">Philosophical Perspectives </w:t>
      </w:r>
      <w:r>
        <w:rPr>
          <w:rFonts w:ascii="Times New Roman" w:hAnsi="Times New Roman" w:cs="Times New Roman"/>
          <w:sz w:val="24"/>
          <w:szCs w:val="24"/>
        </w:rPr>
        <w:t xml:space="preserve">11, </w:t>
      </w:r>
      <w:r>
        <w:rPr>
          <w:rFonts w:ascii="Times New Roman" w:hAnsi="Times New Roman" w:cs="Times New Roman"/>
          <w:i/>
          <w:sz w:val="24"/>
          <w:szCs w:val="24"/>
        </w:rPr>
        <w:t xml:space="preserve">Mind, Causation, </w:t>
      </w:r>
    </w:p>
    <w:p w:rsidR="001D44F7" w:rsidRDefault="001D44F7" w:rsidP="005F518D">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ab/>
      </w:r>
      <w:proofErr w:type="gramStart"/>
      <w:r>
        <w:rPr>
          <w:rFonts w:ascii="Times New Roman" w:hAnsi="Times New Roman" w:cs="Times New Roman"/>
          <w:i/>
          <w:sz w:val="24"/>
          <w:szCs w:val="24"/>
        </w:rPr>
        <w:t>and</w:t>
      </w:r>
      <w:proofErr w:type="gramEnd"/>
      <w:r>
        <w:rPr>
          <w:rFonts w:ascii="Times New Roman" w:hAnsi="Times New Roman" w:cs="Times New Roman"/>
          <w:i/>
          <w:sz w:val="24"/>
          <w:szCs w:val="24"/>
        </w:rPr>
        <w:t xml:space="preserve"> World </w:t>
      </w:r>
      <w:r>
        <w:rPr>
          <w:rFonts w:ascii="Times New Roman" w:hAnsi="Times New Roman" w:cs="Times New Roman"/>
          <w:sz w:val="24"/>
          <w:szCs w:val="24"/>
        </w:rPr>
        <w:t>(1997): 433-471.</w:t>
      </w:r>
    </w:p>
    <w:p w:rsidR="005F518D" w:rsidRDefault="005F518D" w:rsidP="005F518D">
      <w:pPr>
        <w:spacing w:line="240" w:lineRule="auto"/>
        <w:contextualSpacing/>
        <w:rPr>
          <w:rFonts w:ascii="Times New Roman" w:hAnsi="Times New Roman" w:cs="Times New Roman"/>
          <w:sz w:val="24"/>
          <w:szCs w:val="24"/>
        </w:rPr>
      </w:pPr>
    </w:p>
    <w:p w:rsidR="001D44F7" w:rsidRPr="000E7632" w:rsidRDefault="001D44F7" w:rsidP="005F518D">
      <w:pPr>
        <w:spacing w:line="240" w:lineRule="auto"/>
        <w:contextualSpacing/>
        <w:rPr>
          <w:rFonts w:ascii="Times New Roman" w:hAnsi="Times New Roman" w:cs="Times New Roman"/>
          <w:sz w:val="24"/>
          <w:szCs w:val="24"/>
        </w:rPr>
      </w:pPr>
      <w:r w:rsidRPr="000E7632">
        <w:rPr>
          <w:rFonts w:ascii="Times New Roman" w:hAnsi="Times New Roman" w:cs="Times New Roman"/>
          <w:sz w:val="24"/>
          <w:szCs w:val="24"/>
        </w:rPr>
        <w:t xml:space="preserve">Zimmerman, Dean.  "The Compatibility of Materialism and Survival: The 'Falling Elevator' </w:t>
      </w:r>
    </w:p>
    <w:p w:rsidR="001D44F7" w:rsidRDefault="001D44F7" w:rsidP="005F518D">
      <w:pPr>
        <w:spacing w:line="240" w:lineRule="auto"/>
        <w:contextualSpacing/>
        <w:rPr>
          <w:rFonts w:ascii="Times New Roman" w:hAnsi="Times New Roman" w:cs="Times New Roman"/>
          <w:sz w:val="24"/>
          <w:szCs w:val="24"/>
        </w:rPr>
      </w:pPr>
      <w:r w:rsidRPr="000E7632">
        <w:rPr>
          <w:rFonts w:ascii="Times New Roman" w:hAnsi="Times New Roman" w:cs="Times New Roman"/>
          <w:sz w:val="24"/>
          <w:szCs w:val="24"/>
        </w:rPr>
        <w:tab/>
      </w:r>
      <w:proofErr w:type="gramStart"/>
      <w:r w:rsidRPr="000E7632">
        <w:rPr>
          <w:rFonts w:ascii="Times New Roman" w:hAnsi="Times New Roman" w:cs="Times New Roman"/>
          <w:sz w:val="24"/>
          <w:szCs w:val="24"/>
        </w:rPr>
        <w:t xml:space="preserve">Model," </w:t>
      </w:r>
      <w:r w:rsidRPr="000E7632">
        <w:rPr>
          <w:rFonts w:ascii="Times New Roman" w:hAnsi="Times New Roman" w:cs="Times New Roman"/>
          <w:i/>
          <w:iCs/>
          <w:sz w:val="24"/>
          <w:szCs w:val="24"/>
        </w:rPr>
        <w:t>Faith and Philosophy</w:t>
      </w:r>
      <w:r w:rsidRPr="000E7632">
        <w:rPr>
          <w:rFonts w:ascii="Times New Roman" w:hAnsi="Times New Roman" w:cs="Times New Roman"/>
          <w:sz w:val="24"/>
          <w:szCs w:val="24"/>
        </w:rPr>
        <w:t xml:space="preserve"> (1999).</w:t>
      </w:r>
      <w:proofErr w:type="gramEnd"/>
    </w:p>
    <w:p w:rsidR="005F518D" w:rsidRDefault="005F518D" w:rsidP="005F518D">
      <w:pPr>
        <w:spacing w:line="240" w:lineRule="auto"/>
        <w:contextualSpacing/>
        <w:rPr>
          <w:rFonts w:ascii="Times New Roman" w:hAnsi="Times New Roman" w:cs="Times New Roman"/>
          <w:sz w:val="24"/>
          <w:szCs w:val="24"/>
        </w:rPr>
      </w:pPr>
    </w:p>
    <w:sectPr w:rsidR="005F518D" w:rsidSect="00F066F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FC1" w:rsidRDefault="00143FC1" w:rsidP="001D44F7">
      <w:pPr>
        <w:spacing w:after="0" w:line="240" w:lineRule="auto"/>
      </w:pPr>
      <w:r>
        <w:separator/>
      </w:r>
    </w:p>
  </w:endnote>
  <w:endnote w:type="continuationSeparator" w:id="0">
    <w:p w:rsidR="00143FC1" w:rsidRDefault="00143FC1" w:rsidP="001D4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albaumBook-Regular">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9379"/>
      <w:docPartObj>
        <w:docPartGallery w:val="Page Numbers (Bottom of Page)"/>
        <w:docPartUnique/>
      </w:docPartObj>
    </w:sdtPr>
    <w:sdtContent>
      <w:p w:rsidR="00143FC1" w:rsidRDefault="00F62EDC">
        <w:pPr>
          <w:pStyle w:val="Footer"/>
          <w:jc w:val="right"/>
        </w:pPr>
        <w:fldSimple w:instr=" PAGE   \* MERGEFORMAT ">
          <w:r w:rsidR="00170B37">
            <w:rPr>
              <w:noProof/>
            </w:rPr>
            <w:t>1</w:t>
          </w:r>
        </w:fldSimple>
      </w:p>
    </w:sdtContent>
  </w:sdt>
  <w:p w:rsidR="00143FC1" w:rsidRDefault="00143F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FC1" w:rsidRDefault="00143FC1" w:rsidP="001D44F7">
      <w:pPr>
        <w:spacing w:after="0" w:line="240" w:lineRule="auto"/>
      </w:pPr>
      <w:r>
        <w:separator/>
      </w:r>
    </w:p>
  </w:footnote>
  <w:footnote w:type="continuationSeparator" w:id="0">
    <w:p w:rsidR="00143FC1" w:rsidRDefault="00143FC1" w:rsidP="001D44F7">
      <w:pPr>
        <w:spacing w:after="0" w:line="240" w:lineRule="auto"/>
      </w:pPr>
      <w:r>
        <w:continuationSeparator/>
      </w:r>
    </w:p>
  </w:footnote>
  <w:footnote w:id="1">
    <w:p w:rsidR="00143FC1" w:rsidRPr="00DA152A" w:rsidRDefault="00143FC1" w:rsidP="001D44F7">
      <w:pPr>
        <w:pStyle w:val="FootnoteText"/>
        <w:rPr>
          <w:rFonts w:ascii="Times New Roman" w:hAnsi="Times New Roman" w:cs="Times New Roman"/>
        </w:rPr>
      </w:pPr>
      <w:r w:rsidRPr="00DA152A">
        <w:rPr>
          <w:rStyle w:val="FootnoteReference"/>
          <w:rFonts w:ascii="Times New Roman" w:hAnsi="Times New Roman" w:cs="Times New Roman"/>
        </w:rPr>
        <w:footnoteRef/>
      </w:r>
      <w:r w:rsidRPr="00DA152A">
        <w:rPr>
          <w:rFonts w:ascii="Times New Roman" w:hAnsi="Times New Roman" w:cs="Times New Roman"/>
        </w:rPr>
        <w:t xml:space="preserve"> I will be using the terms “materialism” and “</w:t>
      </w:r>
      <w:proofErr w:type="spellStart"/>
      <w:r w:rsidRPr="00DA152A">
        <w:rPr>
          <w:rFonts w:ascii="Times New Roman" w:hAnsi="Times New Roman" w:cs="Times New Roman"/>
        </w:rPr>
        <w:t>physicalism</w:t>
      </w:r>
      <w:proofErr w:type="spellEnd"/>
      <w:r w:rsidRPr="00DA152A">
        <w:rPr>
          <w:rFonts w:ascii="Times New Roman" w:hAnsi="Times New Roman" w:cs="Times New Roman"/>
        </w:rPr>
        <w:t xml:space="preserve">” interchangeably throughout the paper.  While there are differences </w:t>
      </w:r>
      <w:r>
        <w:rPr>
          <w:rFonts w:ascii="Times New Roman" w:hAnsi="Times New Roman" w:cs="Times New Roman"/>
        </w:rPr>
        <w:t>between</w:t>
      </w:r>
      <w:r w:rsidRPr="00DA152A">
        <w:rPr>
          <w:rFonts w:ascii="Times New Roman" w:hAnsi="Times New Roman" w:cs="Times New Roman"/>
        </w:rPr>
        <w:t xml:space="preserve"> the two theses, those differences will not be relevant to the issues </w:t>
      </w:r>
      <w:r>
        <w:rPr>
          <w:rFonts w:ascii="Times New Roman" w:hAnsi="Times New Roman" w:cs="Times New Roman"/>
        </w:rPr>
        <w:t>addressed here</w:t>
      </w:r>
      <w:r w:rsidRPr="00DA152A">
        <w:rPr>
          <w:rFonts w:ascii="Times New Roman" w:hAnsi="Times New Roman" w:cs="Times New Roman"/>
        </w:rPr>
        <w:t>.</w:t>
      </w:r>
    </w:p>
  </w:footnote>
  <w:footnote w:id="2">
    <w:p w:rsidR="00143FC1" w:rsidRPr="007E3FD2" w:rsidRDefault="00143FC1" w:rsidP="001D44F7">
      <w:pPr>
        <w:pStyle w:val="FootnoteText"/>
        <w:rPr>
          <w:rFonts w:ascii="Times New Roman" w:hAnsi="Times New Roman" w:cs="Times New Roman"/>
        </w:rPr>
      </w:pPr>
      <w:r w:rsidRPr="007E3FD2">
        <w:rPr>
          <w:rStyle w:val="FootnoteReference"/>
          <w:rFonts w:ascii="Times New Roman" w:hAnsi="Times New Roman" w:cs="Times New Roman"/>
        </w:rPr>
        <w:footnoteRef/>
      </w:r>
      <w:r>
        <w:rPr>
          <w:rFonts w:ascii="Times New Roman" w:hAnsi="Times New Roman" w:cs="Times New Roman"/>
        </w:rPr>
        <w:t xml:space="preserve"> See </w:t>
      </w:r>
      <w:r w:rsidRPr="007E3FD2">
        <w:rPr>
          <w:rFonts w:ascii="Times New Roman" w:hAnsi="Times New Roman" w:cs="Times New Roman"/>
        </w:rPr>
        <w:t>Kim</w:t>
      </w:r>
      <w:r>
        <w:rPr>
          <w:rFonts w:ascii="Times New Roman" w:hAnsi="Times New Roman" w:cs="Times New Roman"/>
          <w:i/>
        </w:rPr>
        <w:t xml:space="preserve"> </w:t>
      </w:r>
      <w:r>
        <w:rPr>
          <w:rFonts w:ascii="Times New Roman" w:hAnsi="Times New Roman" w:cs="Times New Roman"/>
        </w:rPr>
        <w:t>(1998) and (</w:t>
      </w:r>
      <w:r w:rsidRPr="007E3FD2">
        <w:rPr>
          <w:rFonts w:ascii="Times New Roman" w:hAnsi="Times New Roman" w:cs="Times New Roman"/>
        </w:rPr>
        <w:t>2005)</w:t>
      </w:r>
      <w:r>
        <w:rPr>
          <w:rFonts w:ascii="Times New Roman" w:hAnsi="Times New Roman" w:cs="Times New Roman"/>
        </w:rPr>
        <w:t>.</w:t>
      </w:r>
    </w:p>
  </w:footnote>
  <w:footnote w:id="3">
    <w:p w:rsidR="00143FC1" w:rsidRPr="007E3FD2" w:rsidRDefault="00143FC1" w:rsidP="001D44F7">
      <w:pPr>
        <w:pStyle w:val="FootnoteText"/>
        <w:rPr>
          <w:rFonts w:ascii="Times New Roman" w:hAnsi="Times New Roman" w:cs="Times New Roman"/>
        </w:rPr>
      </w:pPr>
      <w:r w:rsidRPr="007E3FD2">
        <w:rPr>
          <w:rStyle w:val="FootnoteReference"/>
          <w:rFonts w:ascii="Times New Roman" w:hAnsi="Times New Roman" w:cs="Times New Roman"/>
        </w:rPr>
        <w:footnoteRef/>
      </w:r>
      <w:r w:rsidRPr="007E3FD2">
        <w:rPr>
          <w:rFonts w:ascii="Times New Roman" w:hAnsi="Times New Roman" w:cs="Times New Roman"/>
        </w:rPr>
        <w:t xml:space="preserve"> </w:t>
      </w:r>
      <w:proofErr w:type="spellStart"/>
      <w:r w:rsidRPr="007E3FD2">
        <w:rPr>
          <w:rFonts w:ascii="Times New Roman" w:hAnsi="Times New Roman" w:cs="Times New Roman"/>
        </w:rPr>
        <w:t>Pereboom</w:t>
      </w:r>
      <w:proofErr w:type="spellEnd"/>
      <w:r w:rsidRPr="007E3FD2">
        <w:rPr>
          <w:rFonts w:ascii="Times New Roman" w:hAnsi="Times New Roman" w:cs="Times New Roman"/>
        </w:rPr>
        <w:t>, p. 499.</w:t>
      </w:r>
    </w:p>
  </w:footnote>
  <w:footnote w:id="4">
    <w:p w:rsidR="00143FC1" w:rsidRPr="00C049E3" w:rsidRDefault="00143FC1" w:rsidP="001D44F7">
      <w:pPr>
        <w:pStyle w:val="FootnoteText"/>
        <w:rPr>
          <w:rFonts w:ascii="Times New Roman" w:hAnsi="Times New Roman" w:cs="Times New Roman"/>
        </w:rPr>
      </w:pPr>
      <w:r w:rsidRPr="00C049E3">
        <w:rPr>
          <w:rStyle w:val="FootnoteReference"/>
          <w:rFonts w:ascii="Times New Roman" w:hAnsi="Times New Roman" w:cs="Times New Roman"/>
        </w:rPr>
        <w:footnoteRef/>
      </w:r>
      <w:r w:rsidRPr="00C049E3">
        <w:rPr>
          <w:rFonts w:ascii="Times New Roman" w:hAnsi="Times New Roman" w:cs="Times New Roman"/>
        </w:rPr>
        <w:t xml:space="preserve"> </w:t>
      </w:r>
      <w:proofErr w:type="gramStart"/>
      <w:r w:rsidRPr="00C049E3">
        <w:rPr>
          <w:rFonts w:ascii="Times New Roman" w:hAnsi="Times New Roman" w:cs="Times New Roman"/>
        </w:rPr>
        <w:t>Ibid.,</w:t>
      </w:r>
      <w:proofErr w:type="gramEnd"/>
      <w:r w:rsidRPr="00C049E3">
        <w:rPr>
          <w:rFonts w:ascii="Times New Roman" w:hAnsi="Times New Roman" w:cs="Times New Roman"/>
        </w:rPr>
        <w:t xml:space="preserve"> p. 500.</w:t>
      </w:r>
    </w:p>
  </w:footnote>
  <w:footnote w:id="5">
    <w:p w:rsidR="00143FC1" w:rsidRPr="004D2A2B" w:rsidRDefault="00143FC1" w:rsidP="001D44F7">
      <w:pPr>
        <w:pStyle w:val="BodyText"/>
        <w:spacing w:line="240" w:lineRule="auto"/>
        <w:contextualSpacing/>
        <w:rPr>
          <w:sz w:val="20"/>
        </w:rPr>
      </w:pPr>
      <w:r>
        <w:rPr>
          <w:rStyle w:val="FootnoteReference"/>
        </w:rPr>
        <w:footnoteRef/>
      </w:r>
      <w:r>
        <w:t xml:space="preserve"> </w:t>
      </w:r>
      <w:r w:rsidRPr="004D2A2B">
        <w:rPr>
          <w:sz w:val="20"/>
        </w:rPr>
        <w:t xml:space="preserve">Being persuaded of so strong a version of materialism, as </w:t>
      </w:r>
      <w:proofErr w:type="spellStart"/>
      <w:r w:rsidRPr="004D2A2B">
        <w:rPr>
          <w:sz w:val="20"/>
        </w:rPr>
        <w:t>Pereboom</w:t>
      </w:r>
      <w:proofErr w:type="spellEnd"/>
      <w:r w:rsidRPr="004D2A2B">
        <w:rPr>
          <w:sz w:val="20"/>
        </w:rPr>
        <w:t xml:space="preserve"> is, we may wonder what explains his motivation to nonetheless establish a </w:t>
      </w:r>
      <w:proofErr w:type="spellStart"/>
      <w:r w:rsidRPr="004D2A2B">
        <w:rPr>
          <w:i/>
          <w:sz w:val="20"/>
        </w:rPr>
        <w:t>nonreductive</w:t>
      </w:r>
      <w:proofErr w:type="spellEnd"/>
      <w:r w:rsidRPr="004D2A2B">
        <w:rPr>
          <w:i/>
          <w:sz w:val="20"/>
        </w:rPr>
        <w:t xml:space="preserve"> </w:t>
      </w:r>
      <w:r>
        <w:rPr>
          <w:sz w:val="20"/>
        </w:rPr>
        <w:t>account.</w:t>
      </w:r>
    </w:p>
  </w:footnote>
  <w:footnote w:id="6">
    <w:p w:rsidR="00143FC1" w:rsidRPr="004D2A2B" w:rsidRDefault="00143FC1" w:rsidP="001D44F7">
      <w:pPr>
        <w:pStyle w:val="FootnoteText"/>
        <w:contextualSpacing/>
        <w:rPr>
          <w:rFonts w:ascii="Times New Roman" w:hAnsi="Times New Roman" w:cs="Times New Roman"/>
        </w:rPr>
      </w:pPr>
      <w:r w:rsidRPr="004D2A2B">
        <w:rPr>
          <w:rStyle w:val="FootnoteReference"/>
          <w:rFonts w:ascii="Times New Roman" w:hAnsi="Times New Roman" w:cs="Times New Roman"/>
        </w:rPr>
        <w:footnoteRef/>
      </w:r>
      <w:r w:rsidRPr="004D2A2B">
        <w:rPr>
          <w:rFonts w:ascii="Times New Roman" w:hAnsi="Times New Roman" w:cs="Times New Roman"/>
        </w:rPr>
        <w:t xml:space="preserve"> </w:t>
      </w:r>
      <w:proofErr w:type="gramStart"/>
      <w:r w:rsidRPr="004D2A2B">
        <w:rPr>
          <w:rFonts w:ascii="Times New Roman" w:hAnsi="Times New Roman" w:cs="Times New Roman"/>
        </w:rPr>
        <w:t>Kim (2006), p.11.</w:t>
      </w:r>
      <w:proofErr w:type="gramEnd"/>
    </w:p>
  </w:footnote>
  <w:footnote w:id="7">
    <w:p w:rsidR="00143FC1" w:rsidRPr="00F66531" w:rsidRDefault="00143FC1" w:rsidP="001D44F7">
      <w:pPr>
        <w:pStyle w:val="FootnoteText"/>
        <w:rPr>
          <w:rFonts w:ascii="Times New Roman" w:hAnsi="Times New Roman" w:cs="Times New Roman"/>
        </w:rPr>
      </w:pPr>
      <w:r>
        <w:rPr>
          <w:rStyle w:val="FootnoteReference"/>
        </w:rPr>
        <w:footnoteRef/>
      </w:r>
      <w:r>
        <w:t xml:space="preserve"> The nature of the dependence is, of course, a matter of debate among </w:t>
      </w:r>
      <w:proofErr w:type="spellStart"/>
      <w:r>
        <w:t>physicalists</w:t>
      </w:r>
      <w:proofErr w:type="spellEnd"/>
      <w:r>
        <w:t xml:space="preserve">.  </w:t>
      </w:r>
      <w:r w:rsidRPr="00F66531">
        <w:rPr>
          <w:rFonts w:ascii="Times New Roman" w:hAnsi="Times New Roman" w:cs="Times New Roman"/>
        </w:rPr>
        <w:t xml:space="preserve">The options here are familiar.  </w:t>
      </w:r>
      <w:proofErr w:type="spellStart"/>
      <w:r w:rsidRPr="00F66531">
        <w:rPr>
          <w:rFonts w:ascii="Times New Roman" w:hAnsi="Times New Roman" w:cs="Times New Roman"/>
        </w:rPr>
        <w:t>Physicalists</w:t>
      </w:r>
      <w:proofErr w:type="spellEnd"/>
      <w:r w:rsidRPr="00F66531">
        <w:rPr>
          <w:rFonts w:ascii="Times New Roman" w:hAnsi="Times New Roman" w:cs="Times New Roman"/>
        </w:rPr>
        <w:t xml:space="preserve"> of various stripes appeal to such relations as type identity, token identity, </w:t>
      </w:r>
      <w:proofErr w:type="spellStart"/>
      <w:r w:rsidRPr="00F66531">
        <w:rPr>
          <w:rFonts w:ascii="Times New Roman" w:hAnsi="Times New Roman" w:cs="Times New Roman"/>
        </w:rPr>
        <w:t>supervenience</w:t>
      </w:r>
      <w:proofErr w:type="spellEnd"/>
      <w:r w:rsidRPr="00F66531">
        <w:rPr>
          <w:rFonts w:ascii="Times New Roman" w:hAnsi="Times New Roman" w:cs="Times New Roman"/>
        </w:rPr>
        <w:t xml:space="preserve"> (in its various formulations), constitution, realization, and so on.</w:t>
      </w:r>
    </w:p>
  </w:footnote>
  <w:footnote w:id="8">
    <w:p w:rsidR="00143FC1" w:rsidRPr="00F66531" w:rsidRDefault="00143FC1" w:rsidP="001D44F7">
      <w:pPr>
        <w:pStyle w:val="FootnoteText"/>
        <w:rPr>
          <w:rFonts w:ascii="Times New Roman" w:hAnsi="Times New Roman" w:cs="Times New Roman"/>
        </w:rPr>
      </w:pPr>
      <w:r w:rsidRPr="00F66531">
        <w:rPr>
          <w:rStyle w:val="FootnoteReference"/>
          <w:rFonts w:ascii="Times New Roman" w:hAnsi="Times New Roman" w:cs="Times New Roman"/>
        </w:rPr>
        <w:footnoteRef/>
      </w:r>
      <w:r w:rsidRPr="00F66531">
        <w:rPr>
          <w:rFonts w:ascii="Times New Roman" w:hAnsi="Times New Roman" w:cs="Times New Roman"/>
        </w:rPr>
        <w:t xml:space="preserve"> Donald Davidson, “Mental Events, </w:t>
      </w:r>
      <w:proofErr w:type="gramStart"/>
      <w:r w:rsidRPr="00F66531">
        <w:rPr>
          <w:rFonts w:ascii="Times New Roman" w:hAnsi="Times New Roman" w:cs="Times New Roman"/>
        </w:rPr>
        <w:t xml:space="preserve">“ </w:t>
      </w:r>
      <w:r w:rsidRPr="00F66531">
        <w:rPr>
          <w:rFonts w:ascii="Times New Roman" w:hAnsi="Times New Roman" w:cs="Times New Roman"/>
          <w:i/>
        </w:rPr>
        <w:t>Essays</w:t>
      </w:r>
      <w:proofErr w:type="gramEnd"/>
      <w:r w:rsidRPr="00F66531">
        <w:rPr>
          <w:rFonts w:ascii="Times New Roman" w:hAnsi="Times New Roman" w:cs="Times New Roman"/>
          <w:i/>
        </w:rPr>
        <w:t xml:space="preserve"> on Actions and Events </w:t>
      </w:r>
      <w:r w:rsidRPr="00F66531">
        <w:rPr>
          <w:rFonts w:ascii="Times New Roman" w:hAnsi="Times New Roman" w:cs="Times New Roman"/>
        </w:rPr>
        <w:t>(Oxford, 2001).</w:t>
      </w:r>
    </w:p>
  </w:footnote>
  <w:footnote w:id="9">
    <w:p w:rsidR="00143FC1" w:rsidRPr="00964D41" w:rsidRDefault="00143FC1" w:rsidP="001D44F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Kim (2006), p. 11.</w:t>
      </w:r>
    </w:p>
  </w:footnote>
  <w:footnote w:id="10">
    <w:p w:rsidR="00143FC1" w:rsidRPr="003A0453" w:rsidRDefault="00143FC1" w:rsidP="001D44F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I use </w:t>
      </w:r>
      <w:proofErr w:type="spellStart"/>
      <w:r>
        <w:rPr>
          <w:rFonts w:ascii="Times New Roman" w:hAnsi="Times New Roman" w:cs="Times New Roman"/>
        </w:rPr>
        <w:t>Melnyk</w:t>
      </w:r>
      <w:proofErr w:type="spellEnd"/>
      <w:r>
        <w:rPr>
          <w:rFonts w:ascii="Times New Roman" w:hAnsi="Times New Roman" w:cs="Times New Roman"/>
        </w:rPr>
        <w:t xml:space="preserve"> (1994) as my model, though, notably, his theory is a version of ontological </w:t>
      </w:r>
      <w:proofErr w:type="spellStart"/>
      <w:r>
        <w:rPr>
          <w:rFonts w:ascii="Times New Roman" w:hAnsi="Times New Roman" w:cs="Times New Roman"/>
        </w:rPr>
        <w:t>physicalism</w:t>
      </w:r>
      <w:proofErr w:type="spellEnd"/>
      <w:r>
        <w:rPr>
          <w:rFonts w:ascii="Times New Roman" w:hAnsi="Times New Roman" w:cs="Times New Roman"/>
        </w:rPr>
        <w:t xml:space="preserve">, rather than mind/body </w:t>
      </w:r>
      <w:proofErr w:type="spellStart"/>
      <w:r>
        <w:rPr>
          <w:rFonts w:ascii="Times New Roman" w:hAnsi="Times New Roman" w:cs="Times New Roman"/>
        </w:rPr>
        <w:t>physicalism</w:t>
      </w:r>
      <w:proofErr w:type="spellEnd"/>
      <w:r>
        <w:rPr>
          <w:rFonts w:ascii="Times New Roman" w:hAnsi="Times New Roman" w:cs="Times New Roman"/>
        </w:rPr>
        <w:t xml:space="preserve">.  Briefly, the view is that for any property </w:t>
      </w:r>
      <w:r w:rsidRPr="004E71DE">
        <w:rPr>
          <w:rFonts w:ascii="Times New Roman" w:hAnsi="Times New Roman" w:cs="Times New Roman"/>
          <w:i/>
        </w:rPr>
        <w:t>p</w:t>
      </w:r>
      <w:r>
        <w:rPr>
          <w:rFonts w:ascii="Times New Roman" w:hAnsi="Times New Roman" w:cs="Times New Roman"/>
        </w:rPr>
        <w:t xml:space="preserve">, </w:t>
      </w:r>
      <w:r w:rsidRPr="004E71DE">
        <w:rPr>
          <w:rFonts w:ascii="Times New Roman" w:hAnsi="Times New Roman" w:cs="Times New Roman"/>
          <w:i/>
        </w:rPr>
        <w:t>p</w:t>
      </w:r>
      <w:r>
        <w:rPr>
          <w:rFonts w:ascii="Times New Roman" w:hAnsi="Times New Roman" w:cs="Times New Roman"/>
        </w:rPr>
        <w:t xml:space="preserve"> is either a physical property or a functional property that is realized by physical properties.</w:t>
      </w:r>
    </w:p>
  </w:footnote>
  <w:footnote w:id="11">
    <w:p w:rsidR="00143FC1" w:rsidRPr="006F52A7" w:rsidRDefault="00143FC1" w:rsidP="001D44F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And in any case, </w:t>
      </w:r>
      <w:proofErr w:type="spellStart"/>
      <w:r>
        <w:rPr>
          <w:rFonts w:ascii="Times New Roman" w:hAnsi="Times New Roman" w:cs="Times New Roman"/>
        </w:rPr>
        <w:t>Melnyk</w:t>
      </w:r>
      <w:proofErr w:type="spellEnd"/>
      <w:r>
        <w:rPr>
          <w:rFonts w:ascii="Times New Roman" w:hAnsi="Times New Roman" w:cs="Times New Roman"/>
        </w:rPr>
        <w:t xml:space="preserve"> points out that </w:t>
      </w:r>
      <w:proofErr w:type="spellStart"/>
      <w:r>
        <w:rPr>
          <w:rFonts w:ascii="Times New Roman" w:hAnsi="Times New Roman" w:cs="Times New Roman"/>
        </w:rPr>
        <w:t>supervenience</w:t>
      </w:r>
      <w:proofErr w:type="spellEnd"/>
      <w:r>
        <w:rPr>
          <w:rFonts w:ascii="Times New Roman" w:hAnsi="Times New Roman" w:cs="Times New Roman"/>
        </w:rPr>
        <w:t xml:space="preserve"> may follow from realization (though realization physics does not rely on </w:t>
      </w:r>
      <w:proofErr w:type="spellStart"/>
      <w:r>
        <w:rPr>
          <w:rFonts w:ascii="Times New Roman" w:hAnsi="Times New Roman" w:cs="Times New Roman"/>
        </w:rPr>
        <w:t>supervenience</w:t>
      </w:r>
      <w:proofErr w:type="spellEnd"/>
      <w:r>
        <w:rPr>
          <w:rFonts w:ascii="Times New Roman" w:hAnsi="Times New Roman" w:cs="Times New Roman"/>
        </w:rPr>
        <w:t xml:space="preserve"> for its formulation).</w:t>
      </w:r>
    </w:p>
  </w:footnote>
  <w:footnote w:id="12">
    <w:p w:rsidR="00143FC1" w:rsidRPr="00FB2DF3" w:rsidRDefault="00143FC1" w:rsidP="001D44F7">
      <w:pPr>
        <w:pStyle w:val="FootnoteText"/>
        <w:rPr>
          <w:rFonts w:ascii="Times New Roman" w:hAnsi="Times New Roman" w:cs="Times New Roman"/>
        </w:rPr>
      </w:pPr>
      <w:r w:rsidRPr="00FB2DF3">
        <w:rPr>
          <w:rStyle w:val="FootnoteReference"/>
          <w:rFonts w:ascii="Times New Roman" w:hAnsi="Times New Roman" w:cs="Times New Roman"/>
        </w:rPr>
        <w:footnoteRef/>
      </w:r>
      <w:r>
        <w:rPr>
          <w:rFonts w:ascii="Times New Roman" w:hAnsi="Times New Roman" w:cs="Times New Roman"/>
        </w:rPr>
        <w:t xml:space="preserve"> Notice that putting things this way precludes alternative views which deem embodiment a necessary condition of being of the kind human being, but not of the existence/persistence of persons.  </w:t>
      </w:r>
      <w:r w:rsidRPr="00FB2DF3">
        <w:rPr>
          <w:rFonts w:ascii="Times New Roman" w:hAnsi="Times New Roman" w:cs="Times New Roman"/>
        </w:rPr>
        <w:t>Aquinas</w:t>
      </w:r>
      <w:r>
        <w:rPr>
          <w:rFonts w:ascii="Times New Roman" w:hAnsi="Times New Roman" w:cs="Times New Roman"/>
        </w:rPr>
        <w:t>, for example,</w:t>
      </w:r>
      <w:r w:rsidRPr="00FB2DF3">
        <w:rPr>
          <w:rFonts w:ascii="Times New Roman" w:hAnsi="Times New Roman" w:cs="Times New Roman"/>
        </w:rPr>
        <w:t xml:space="preserve"> posits that persons persist (though not as </w:t>
      </w:r>
      <w:r w:rsidRPr="00FB2DF3">
        <w:rPr>
          <w:rFonts w:ascii="Times New Roman" w:hAnsi="Times New Roman" w:cs="Times New Roman"/>
          <w:i/>
        </w:rPr>
        <w:t xml:space="preserve">human </w:t>
      </w:r>
      <w:r w:rsidRPr="00FB2DF3">
        <w:rPr>
          <w:rFonts w:ascii="Times New Roman" w:hAnsi="Times New Roman" w:cs="Times New Roman"/>
        </w:rPr>
        <w:t xml:space="preserve">persons) in the interim between death and resurrection as disembodied souls.  </w:t>
      </w:r>
      <w:r>
        <w:rPr>
          <w:rFonts w:ascii="Times New Roman" w:hAnsi="Times New Roman" w:cs="Times New Roman"/>
        </w:rPr>
        <w:t>For an articulation of Aquinas’ view, see Van Dyke (2007).</w:t>
      </w:r>
    </w:p>
  </w:footnote>
  <w:footnote w:id="13">
    <w:p w:rsidR="00143FC1" w:rsidRPr="00AC28DD" w:rsidRDefault="00143FC1" w:rsidP="001D44F7">
      <w:pPr>
        <w:pStyle w:val="FootnoteText"/>
        <w:rPr>
          <w:rFonts w:ascii="Times New Roman" w:hAnsi="Times New Roman" w:cs="Times New Roman"/>
        </w:rPr>
      </w:pPr>
      <w:r>
        <w:rPr>
          <w:rStyle w:val="FootnoteReference"/>
        </w:rPr>
        <w:footnoteRef/>
      </w:r>
      <w:r>
        <w:t xml:space="preserve"> </w:t>
      </w:r>
      <w:r w:rsidRPr="00AC28DD">
        <w:rPr>
          <w:rFonts w:ascii="Times New Roman" w:hAnsi="Times New Roman" w:cs="Times New Roman"/>
        </w:rPr>
        <w:t xml:space="preserve">Charles Taliaferro and Stewart Goetz </w:t>
      </w:r>
      <w:r>
        <w:rPr>
          <w:rFonts w:ascii="Times New Roman" w:hAnsi="Times New Roman" w:cs="Times New Roman"/>
        </w:rPr>
        <w:t xml:space="preserve">(2008) </w:t>
      </w:r>
      <w:r w:rsidRPr="00AC28DD">
        <w:rPr>
          <w:rFonts w:ascii="Times New Roman" w:hAnsi="Times New Roman" w:cs="Times New Roman"/>
        </w:rPr>
        <w:t>put forward a principle like this using the term, “physical” in place of “material” (but, as I’ve noted, I’m using those terms interchangeably throughout).</w:t>
      </w:r>
    </w:p>
  </w:footnote>
  <w:footnote w:id="14">
    <w:p w:rsidR="00143FC1" w:rsidRDefault="00143FC1">
      <w:pPr>
        <w:pStyle w:val="FootnoteText"/>
      </w:pPr>
      <w:r>
        <w:rPr>
          <w:rStyle w:val="FootnoteReference"/>
        </w:rPr>
        <w:footnoteRef/>
      </w:r>
      <w:r>
        <w:t xml:space="preserve"> </w:t>
      </w:r>
      <w:proofErr w:type="gramStart"/>
      <w:r>
        <w:t>Zimmerman (1999).</w:t>
      </w:r>
      <w:proofErr w:type="gramEnd"/>
    </w:p>
  </w:footnote>
  <w:footnote w:id="15">
    <w:p w:rsidR="00143FC1" w:rsidRPr="00006F03" w:rsidRDefault="00143FC1" w:rsidP="001D44F7">
      <w:pPr>
        <w:pStyle w:val="FootnoteText"/>
        <w:rPr>
          <w:rFonts w:ascii="Times New Roman" w:hAnsi="Times New Roman" w:cs="Times New Roman"/>
        </w:rPr>
      </w:pPr>
      <w:r>
        <w:rPr>
          <w:rStyle w:val="FootnoteReference"/>
        </w:rPr>
        <w:footnoteRef/>
      </w:r>
      <w:r>
        <w:t xml:space="preserve"> </w:t>
      </w:r>
      <w:r w:rsidRPr="00006F03">
        <w:rPr>
          <w:rFonts w:ascii="Times New Roman" w:hAnsi="Times New Roman" w:cs="Times New Roman"/>
        </w:rPr>
        <w:t xml:space="preserve">Van </w:t>
      </w:r>
      <w:proofErr w:type="spellStart"/>
      <w:r w:rsidRPr="00006F03">
        <w:rPr>
          <w:rFonts w:ascii="Times New Roman" w:hAnsi="Times New Roman" w:cs="Times New Roman"/>
        </w:rPr>
        <w:t>Inwagen</w:t>
      </w:r>
      <w:proofErr w:type="spellEnd"/>
      <w:r w:rsidRPr="00006F03">
        <w:rPr>
          <w:rFonts w:ascii="Times New Roman" w:hAnsi="Times New Roman" w:cs="Times New Roman"/>
        </w:rPr>
        <w:t xml:space="preserve"> (1998).</w:t>
      </w:r>
    </w:p>
  </w:footnote>
  <w:footnote w:id="16">
    <w:p w:rsidR="00143FC1" w:rsidRDefault="00143FC1" w:rsidP="001D44F7">
      <w:pPr>
        <w:pStyle w:val="FootnoteText"/>
      </w:pPr>
      <w:r>
        <w:rPr>
          <w:rStyle w:val="FootnoteReference"/>
        </w:rPr>
        <w:footnoteRef/>
      </w:r>
      <w:r>
        <w:t xml:space="preserve"> Baker has in mind here identity in the strict, or </w:t>
      </w:r>
      <w:proofErr w:type="spellStart"/>
      <w:r>
        <w:t>Leibnizian</w:t>
      </w:r>
      <w:proofErr w:type="spellEnd"/>
      <w:r>
        <w:t>, sense.  There are more detailed arguments for the claim that constitution is not identity.  See, for example, Baker (1997) and Johnston (1992).</w:t>
      </w:r>
    </w:p>
  </w:footnote>
  <w:footnote w:id="17">
    <w:p w:rsidR="00143FC1" w:rsidRPr="005C2732" w:rsidRDefault="00143FC1" w:rsidP="001D44F7">
      <w:pPr>
        <w:pStyle w:val="FootnoteText"/>
        <w:rPr>
          <w:rFonts w:ascii="Times New Roman" w:hAnsi="Times New Roman" w:cs="Times New Roman"/>
        </w:rPr>
      </w:pPr>
      <w:r w:rsidRPr="005C2732">
        <w:rPr>
          <w:rStyle w:val="FootnoteReference"/>
          <w:rFonts w:ascii="Times New Roman" w:hAnsi="Times New Roman" w:cs="Times New Roman"/>
        </w:rPr>
        <w:footnoteRef/>
      </w:r>
      <w:r w:rsidRPr="005C2732">
        <w:rPr>
          <w:rFonts w:ascii="Times New Roman" w:hAnsi="Times New Roman" w:cs="Times New Roman"/>
        </w:rPr>
        <w:t xml:space="preserve"> Baker (2007), p. 337.</w:t>
      </w:r>
    </w:p>
  </w:footnote>
  <w:footnote w:id="18">
    <w:p w:rsidR="00143FC1" w:rsidRDefault="00143FC1" w:rsidP="001D44F7">
      <w:pPr>
        <w:pStyle w:val="FootnoteText"/>
      </w:pPr>
      <w:r>
        <w:rPr>
          <w:rStyle w:val="FootnoteReference"/>
        </w:rPr>
        <w:footnoteRef/>
      </w:r>
      <w:r>
        <w:t xml:space="preserve"> O’Connor and </w:t>
      </w:r>
      <w:proofErr w:type="gramStart"/>
      <w:r>
        <w:t>Jacobs  (</w:t>
      </w:r>
      <w:proofErr w:type="gramEnd"/>
      <w:r>
        <w:t>2010), p. 15.</w:t>
      </w:r>
    </w:p>
  </w:footnote>
  <w:footnote w:id="19">
    <w:p w:rsidR="00143FC1" w:rsidRDefault="00143FC1" w:rsidP="001D44F7">
      <w:pPr>
        <w:pStyle w:val="FootnoteText"/>
      </w:pPr>
      <w:r>
        <w:rPr>
          <w:rStyle w:val="FootnoteReference"/>
        </w:rPr>
        <w:footnoteRef/>
      </w:r>
      <w:r>
        <w:t xml:space="preserve"> I borrow this example from O’Connor and Jacobs (2010), p. 15.</w:t>
      </w:r>
    </w:p>
  </w:footnote>
  <w:footnote w:id="20">
    <w:p w:rsidR="00143FC1" w:rsidRDefault="00143FC1" w:rsidP="001D44F7">
      <w:pPr>
        <w:pStyle w:val="FootnoteText"/>
      </w:pPr>
      <w:r>
        <w:rPr>
          <w:rStyle w:val="FootnoteReference"/>
        </w:rPr>
        <w:footnoteRef/>
      </w:r>
      <w:r>
        <w:t xml:space="preserve"> Baker (2007), p. 340.</w:t>
      </w:r>
    </w:p>
  </w:footnote>
  <w:footnote w:id="21">
    <w:p w:rsidR="00143FC1" w:rsidRPr="00F440E7" w:rsidRDefault="00143FC1" w:rsidP="001D44F7">
      <w:pPr>
        <w:pStyle w:val="FootnoteText"/>
        <w:rPr>
          <w:rFonts w:ascii="Times New Roman" w:hAnsi="Times New Roman" w:cs="Times New Roman"/>
        </w:rPr>
      </w:pPr>
      <w:r w:rsidRPr="00F440E7">
        <w:rPr>
          <w:rStyle w:val="FootnoteReference"/>
          <w:rFonts w:ascii="Times New Roman" w:hAnsi="Times New Roman" w:cs="Times New Roman"/>
        </w:rPr>
        <w:footnoteRef/>
      </w:r>
      <w:r w:rsidRPr="00F440E7">
        <w:rPr>
          <w:rFonts w:ascii="Times New Roman" w:hAnsi="Times New Roman" w:cs="Times New Roman"/>
        </w:rPr>
        <w:t xml:space="preserve"> Lynne Rudder Baker, “Persons and the Metaphysics of Resurrection,” </w:t>
      </w:r>
      <w:r w:rsidRPr="00F440E7">
        <w:rPr>
          <w:rFonts w:ascii="Times New Roman" w:hAnsi="Times New Roman" w:cs="Times New Roman"/>
          <w:i/>
        </w:rPr>
        <w:t xml:space="preserve">Religious Studies </w:t>
      </w:r>
      <w:r w:rsidRPr="00F440E7">
        <w:rPr>
          <w:rFonts w:ascii="Times New Roman" w:hAnsi="Times New Roman" w:cs="Times New Roman"/>
        </w:rPr>
        <w:t>43 (2007), p. 346.</w:t>
      </w:r>
    </w:p>
  </w:footnote>
  <w:footnote w:id="22">
    <w:p w:rsidR="00143FC1" w:rsidRPr="00546035" w:rsidRDefault="00143FC1">
      <w:pPr>
        <w:pStyle w:val="FootnoteText"/>
      </w:pPr>
      <w:r>
        <w:rPr>
          <w:rStyle w:val="FootnoteReference"/>
        </w:rPr>
        <w:footnoteRef/>
      </w:r>
      <w:r>
        <w:t xml:space="preserve"> So long, I suppose, as the new body is a </w:t>
      </w:r>
      <w:r>
        <w:rPr>
          <w:i/>
        </w:rPr>
        <w:t xml:space="preserve">human </w:t>
      </w:r>
      <w:r>
        <w:t>body.</w:t>
      </w:r>
    </w:p>
  </w:footnote>
  <w:footnote w:id="23">
    <w:p w:rsidR="00143FC1" w:rsidRPr="00AE7367" w:rsidRDefault="00143FC1" w:rsidP="001D44F7">
      <w:pPr>
        <w:pStyle w:val="FootnoteText"/>
        <w:rPr>
          <w:rFonts w:ascii="Times New Roman" w:hAnsi="Times New Roman" w:cs="Times New Roman"/>
        </w:rPr>
      </w:pPr>
      <w:r w:rsidRPr="00F440E7">
        <w:rPr>
          <w:rStyle w:val="FootnoteReference"/>
          <w:rFonts w:ascii="Times New Roman" w:hAnsi="Times New Roman" w:cs="Times New Roman"/>
        </w:rPr>
        <w:footnoteRef/>
      </w:r>
      <w:r>
        <w:rPr>
          <w:rFonts w:ascii="Times New Roman" w:hAnsi="Times New Roman" w:cs="Times New Roman"/>
        </w:rPr>
        <w:t xml:space="preserve"> For O’Connor and Jacobs, Wesley’s </w:t>
      </w:r>
      <w:proofErr w:type="spellStart"/>
      <w:r>
        <w:rPr>
          <w:rFonts w:ascii="Times New Roman" w:hAnsi="Times New Roman" w:cs="Times New Roman"/>
        </w:rPr>
        <w:t>thisness</w:t>
      </w:r>
      <w:proofErr w:type="spellEnd"/>
      <w:r>
        <w:rPr>
          <w:rFonts w:ascii="Times New Roman" w:hAnsi="Times New Roman" w:cs="Times New Roman"/>
        </w:rPr>
        <w:t xml:space="preserve"> is not a property, but a thin particular.  See O’Connor and Jacobs (2010). </w:t>
      </w:r>
    </w:p>
  </w:footnote>
  <w:footnote w:id="24">
    <w:p w:rsidR="00143FC1" w:rsidRPr="00BD1F9F" w:rsidRDefault="00143FC1" w:rsidP="001D44F7">
      <w:pPr>
        <w:pStyle w:val="FootnoteText"/>
        <w:rPr>
          <w:rFonts w:ascii="Times New Roman" w:hAnsi="Times New Roman" w:cs="Times New Roman"/>
        </w:rPr>
      </w:pPr>
      <w:r w:rsidRPr="00BD1F9F">
        <w:rPr>
          <w:rStyle w:val="FootnoteReference"/>
          <w:rFonts w:ascii="Times New Roman" w:hAnsi="Times New Roman" w:cs="Times New Roman"/>
        </w:rPr>
        <w:footnoteRef/>
      </w:r>
      <w:r w:rsidRPr="00BD1F9F">
        <w:rPr>
          <w:rFonts w:ascii="Times New Roman" w:hAnsi="Times New Roman" w:cs="Times New Roman"/>
        </w:rPr>
        <w:t xml:space="preserve"> </w:t>
      </w:r>
      <w:proofErr w:type="gramStart"/>
      <w:r w:rsidRPr="00BD1F9F">
        <w:rPr>
          <w:rFonts w:ascii="Times New Roman" w:hAnsi="Times New Roman" w:cs="Times New Roman"/>
        </w:rPr>
        <w:t>Ibid.,</w:t>
      </w:r>
      <w:proofErr w:type="gramEnd"/>
      <w:r w:rsidRPr="00BD1F9F">
        <w:rPr>
          <w:rFonts w:ascii="Times New Roman" w:hAnsi="Times New Roman" w:cs="Times New Roman"/>
        </w:rPr>
        <w:t xml:space="preserve"> p. 10.</w:t>
      </w:r>
    </w:p>
  </w:footnote>
  <w:footnote w:id="25">
    <w:p w:rsidR="00143FC1" w:rsidRPr="007B0784" w:rsidRDefault="00143FC1" w:rsidP="001D44F7">
      <w:pPr>
        <w:pStyle w:val="FootnoteText"/>
        <w:rPr>
          <w:rFonts w:ascii="Times New Roman" w:hAnsi="Times New Roman" w:cs="Times New Roman"/>
        </w:rPr>
      </w:pPr>
      <w:r w:rsidRPr="007B0784">
        <w:rPr>
          <w:rStyle w:val="FootnoteReference"/>
          <w:rFonts w:ascii="Times New Roman" w:hAnsi="Times New Roman" w:cs="Times New Roman"/>
        </w:rPr>
        <w:footnoteRef/>
      </w:r>
      <w:r w:rsidRPr="007B0784">
        <w:rPr>
          <w:rFonts w:ascii="Times New Roman" w:hAnsi="Times New Roman" w:cs="Times New Roman"/>
        </w:rPr>
        <w:t xml:space="preserve"> Importantly, O’Connor and Jacobs insist that immanent-causal connections are necessary, but not sufficient, for identity (that’s because preservation of a particularity is also required).  However, what else (but the immanent-causal connections) are linking my pre-mortem body to my post-mortem one?  In other words, the immanent-causal connections appear to be viewed as sufficient for material identity over time.  And</w:t>
      </w:r>
      <w:r>
        <w:rPr>
          <w:rFonts w:ascii="Times New Roman" w:hAnsi="Times New Roman" w:cs="Times New Roman"/>
        </w:rPr>
        <w:t xml:space="preserve"> this, I’m claiming, is not satisfactory</w:t>
      </w:r>
      <w:r w:rsidRPr="007B0784">
        <w:rPr>
          <w:rFonts w:ascii="Times New Roman" w:hAnsi="Times New Roman" w:cs="Times New Roman"/>
        </w:rPr>
        <w:t>.</w:t>
      </w:r>
    </w:p>
  </w:footnote>
  <w:footnote w:id="26">
    <w:p w:rsidR="00143FC1" w:rsidRPr="004D25EE" w:rsidRDefault="00143FC1" w:rsidP="001D44F7">
      <w:pPr>
        <w:pStyle w:val="FootnoteText"/>
        <w:rPr>
          <w:rFonts w:ascii="Times New Roman" w:hAnsi="Times New Roman" w:cs="Times New Roman"/>
        </w:rPr>
      </w:pPr>
      <w:r w:rsidRPr="004D25EE">
        <w:rPr>
          <w:rStyle w:val="FootnoteReference"/>
          <w:rFonts w:ascii="Times New Roman" w:hAnsi="Times New Roman" w:cs="Times New Roman"/>
        </w:rPr>
        <w:footnoteRef/>
      </w:r>
      <w:r w:rsidRPr="004D25EE">
        <w:rPr>
          <w:rFonts w:ascii="Times New Roman" w:hAnsi="Times New Roman" w:cs="Times New Roman"/>
        </w:rPr>
        <w:t xml:space="preserve"> </w:t>
      </w:r>
      <w:proofErr w:type="gramStart"/>
      <w:r w:rsidRPr="004D25EE">
        <w:rPr>
          <w:rFonts w:ascii="Times New Roman" w:hAnsi="Times New Roman" w:cs="Times New Roman"/>
        </w:rPr>
        <w:t>Ibid.,</w:t>
      </w:r>
      <w:proofErr w:type="gramEnd"/>
      <w:r w:rsidRPr="004D25EE">
        <w:rPr>
          <w:rFonts w:ascii="Times New Roman" w:hAnsi="Times New Roman" w:cs="Times New Roman"/>
        </w:rPr>
        <w:t xml:space="preserve"> p. 9.</w:t>
      </w:r>
    </w:p>
  </w:footnote>
  <w:footnote w:id="27">
    <w:p w:rsidR="00143FC1" w:rsidRPr="00EF2315" w:rsidRDefault="00143FC1">
      <w:pPr>
        <w:pStyle w:val="FootnoteText"/>
      </w:pPr>
      <w:r>
        <w:rPr>
          <w:rStyle w:val="FootnoteReference"/>
        </w:rPr>
        <w:footnoteRef/>
      </w:r>
      <w:r>
        <w:t xml:space="preserve"> </w:t>
      </w:r>
      <w:r w:rsidRPr="00EF2315">
        <w:rPr>
          <w:rFonts w:ascii="Times New Roman" w:hAnsi="Times New Roman" w:cs="Times New Roman"/>
        </w:rPr>
        <w:t xml:space="preserve">Notably, the emergent individual view is not wedded to the claim that Wesley’s post-mortem earthly body contains the physical particles that constituted the pre-mortem Wesley.  It could instead be his resurrection body that is constituted by those particles.  But O’Connor and Jacobs resist this move for fear that it treads uncomfortably close to a “body-snatching” scenario (of the sort thought to plague van </w:t>
      </w:r>
      <w:proofErr w:type="spellStart"/>
      <w:r w:rsidRPr="00EF2315">
        <w:rPr>
          <w:rFonts w:ascii="Times New Roman" w:hAnsi="Times New Roman" w:cs="Times New Roman"/>
        </w:rPr>
        <w:t>Inwagen’s</w:t>
      </w:r>
      <w:proofErr w:type="spellEnd"/>
      <w:r w:rsidRPr="00EF2315">
        <w:rPr>
          <w:rFonts w:ascii="Times New Roman" w:hAnsi="Times New Roman" w:cs="Times New Roman"/>
        </w:rPr>
        <w:t xml:space="preserve"> view).</w:t>
      </w:r>
    </w:p>
  </w:footnote>
  <w:footnote w:id="28">
    <w:p w:rsidR="00143FC1" w:rsidRPr="00534689" w:rsidRDefault="00143FC1" w:rsidP="001D44F7">
      <w:pPr>
        <w:pStyle w:val="FootnoteText"/>
        <w:rPr>
          <w:rFonts w:ascii="Times New Roman" w:hAnsi="Times New Roman" w:cs="Times New Roman"/>
        </w:rPr>
      </w:pPr>
      <w:r w:rsidRPr="00534689">
        <w:rPr>
          <w:rStyle w:val="FootnoteReference"/>
          <w:rFonts w:ascii="Times New Roman" w:hAnsi="Times New Roman" w:cs="Times New Roman"/>
        </w:rPr>
        <w:footnoteRef/>
      </w:r>
      <w:r w:rsidRPr="00534689">
        <w:rPr>
          <w:rFonts w:ascii="Times New Roman" w:hAnsi="Times New Roman" w:cs="Times New Roman"/>
        </w:rPr>
        <w:t xml:space="preserve"> See Zimmerman (1999) and O’Connor and Jacobs (2010).</w:t>
      </w:r>
      <w:r>
        <w:rPr>
          <w:rFonts w:ascii="Times New Roman" w:hAnsi="Times New Roman" w:cs="Times New Roman"/>
        </w:rPr>
        <w:t xml:space="preserve">  </w:t>
      </w:r>
    </w:p>
  </w:footnote>
  <w:footnote w:id="29">
    <w:p w:rsidR="00143FC1" w:rsidRDefault="00143FC1" w:rsidP="001D44F7">
      <w:pPr>
        <w:pStyle w:val="FootnoteText"/>
      </w:pPr>
      <w:r>
        <w:rPr>
          <w:rStyle w:val="FootnoteReference"/>
        </w:rPr>
        <w:footnoteRef/>
      </w:r>
      <w:r>
        <w:t xml:space="preserve"> Zimmerman (1999), p. 196.</w:t>
      </w:r>
    </w:p>
  </w:footnote>
  <w:footnote w:id="30">
    <w:p w:rsidR="00143FC1" w:rsidRDefault="00143FC1" w:rsidP="001D44F7">
      <w:pPr>
        <w:pStyle w:val="FootnoteText"/>
      </w:pPr>
      <w:r>
        <w:rPr>
          <w:rStyle w:val="FootnoteReference"/>
        </w:rPr>
        <w:footnoteRef/>
      </w:r>
      <w:r>
        <w:t xml:space="preserve"> I take it this is akin to a rejection of the “</w:t>
      </w:r>
      <w:proofErr w:type="spellStart"/>
      <w:r>
        <w:t>noseeum</w:t>
      </w:r>
      <w:proofErr w:type="spellEnd"/>
      <w:r>
        <w:t>” inference in reply to the evidential argument from evil.</w:t>
      </w:r>
    </w:p>
  </w:footnote>
  <w:footnote w:id="31">
    <w:p w:rsidR="00143FC1" w:rsidRDefault="00143FC1" w:rsidP="001D44F7">
      <w:pPr>
        <w:pStyle w:val="FootnoteText"/>
      </w:pPr>
      <w:r>
        <w:rPr>
          <w:rStyle w:val="FootnoteReference"/>
        </w:rPr>
        <w:footnoteRef/>
      </w:r>
      <w:r>
        <w:t xml:space="preserve"> Van </w:t>
      </w:r>
      <w:proofErr w:type="spellStart"/>
      <w:r>
        <w:t>Inwagen</w:t>
      </w:r>
      <w:proofErr w:type="spellEnd"/>
      <w:r>
        <w:t xml:space="preserve"> (1998), p. 65.</w:t>
      </w:r>
    </w:p>
  </w:footnote>
  <w:footnote w:id="32">
    <w:p w:rsidR="00143FC1" w:rsidRDefault="00143FC1" w:rsidP="001D44F7">
      <w:pPr>
        <w:pStyle w:val="FootnoteText"/>
      </w:pPr>
      <w:r>
        <w:rPr>
          <w:rStyle w:val="FootnoteReference"/>
        </w:rPr>
        <w:footnoteRef/>
      </w:r>
      <w:r>
        <w:t xml:space="preserve"> Ibid.</w:t>
      </w:r>
    </w:p>
  </w:footnote>
  <w:footnote w:id="33">
    <w:p w:rsidR="00143FC1" w:rsidRDefault="00143FC1" w:rsidP="001D44F7">
      <w:pPr>
        <w:pStyle w:val="FootnoteText"/>
      </w:pPr>
      <w:r>
        <w:rPr>
          <w:rStyle w:val="FootnoteReference"/>
        </w:rPr>
        <w:footnoteRef/>
      </w:r>
      <w:r>
        <w:t xml:space="preserve"> Zimmerman (2010), p. 37.</w:t>
      </w:r>
    </w:p>
  </w:footnote>
  <w:footnote w:id="34">
    <w:p w:rsidR="00143FC1" w:rsidRPr="006712EC" w:rsidRDefault="00143FC1" w:rsidP="001D44F7">
      <w:pPr>
        <w:spacing w:line="240" w:lineRule="auto"/>
        <w:contextualSpacing/>
        <w:rPr>
          <w:rFonts w:ascii="Times New Roman" w:hAnsi="Times New Roman" w:cs="Times New Roman"/>
          <w:sz w:val="20"/>
          <w:szCs w:val="20"/>
        </w:rPr>
      </w:pPr>
      <w:r w:rsidRPr="006712EC">
        <w:rPr>
          <w:rStyle w:val="FootnoteReference"/>
          <w:sz w:val="20"/>
          <w:szCs w:val="20"/>
        </w:rPr>
        <w:footnoteRef/>
      </w:r>
      <w:r w:rsidRPr="006712EC">
        <w:rPr>
          <w:sz w:val="20"/>
          <w:szCs w:val="20"/>
        </w:rPr>
        <w:t xml:space="preserve"> The terminology is borrowed from Eric who refers to Zimmerman’s account as the “</w:t>
      </w:r>
      <w:proofErr w:type="spellStart"/>
      <w:r w:rsidRPr="006712EC">
        <w:rPr>
          <w:sz w:val="20"/>
          <w:szCs w:val="20"/>
        </w:rPr>
        <w:t>Ontic</w:t>
      </w:r>
      <w:proofErr w:type="spellEnd"/>
      <w:r w:rsidRPr="006712EC">
        <w:rPr>
          <w:sz w:val="20"/>
          <w:szCs w:val="20"/>
        </w:rPr>
        <w:t>-Leap Model.</w:t>
      </w:r>
      <w:r>
        <w:rPr>
          <w:sz w:val="20"/>
          <w:szCs w:val="20"/>
        </w:rPr>
        <w:t>”</w:t>
      </w:r>
    </w:p>
  </w:footnote>
  <w:footnote w:id="35">
    <w:p w:rsidR="00143FC1" w:rsidRPr="0018763D" w:rsidRDefault="00143FC1" w:rsidP="001D44F7">
      <w:pPr>
        <w:spacing w:line="240" w:lineRule="auto"/>
        <w:contextualSpacing/>
        <w:rPr>
          <w:rFonts w:ascii="Times New Roman" w:hAnsi="Times New Roman" w:cs="Times New Roman"/>
          <w:sz w:val="20"/>
          <w:szCs w:val="20"/>
        </w:rPr>
      </w:pPr>
      <w:r>
        <w:rPr>
          <w:rStyle w:val="FootnoteReference"/>
        </w:rPr>
        <w:footnoteRef/>
      </w:r>
      <w:r>
        <w:t xml:space="preserve"> </w:t>
      </w:r>
      <w:r w:rsidRPr="006712EC">
        <w:rPr>
          <w:sz w:val="20"/>
          <w:szCs w:val="20"/>
        </w:rPr>
        <w:t xml:space="preserve">In addition to the two discussed here are objections launched by William </w:t>
      </w:r>
      <w:proofErr w:type="spellStart"/>
      <w:r w:rsidRPr="006712EC">
        <w:rPr>
          <w:sz w:val="20"/>
          <w:szCs w:val="20"/>
        </w:rPr>
        <w:t>Hasker</w:t>
      </w:r>
      <w:proofErr w:type="spellEnd"/>
      <w:r w:rsidRPr="006712EC">
        <w:rPr>
          <w:sz w:val="20"/>
          <w:szCs w:val="20"/>
        </w:rPr>
        <w:t xml:space="preserve"> and Eric Olson</w:t>
      </w:r>
      <w:r>
        <w:rPr>
          <w:sz w:val="20"/>
          <w:szCs w:val="20"/>
        </w:rPr>
        <w:t xml:space="preserve">. </w:t>
      </w:r>
      <w:proofErr w:type="spellStart"/>
      <w:r w:rsidRPr="006712EC">
        <w:rPr>
          <w:sz w:val="20"/>
          <w:szCs w:val="20"/>
        </w:rPr>
        <w:t>Hasker’s</w:t>
      </w:r>
      <w:proofErr w:type="spellEnd"/>
      <w:r w:rsidRPr="006712EC">
        <w:rPr>
          <w:sz w:val="20"/>
          <w:szCs w:val="20"/>
        </w:rPr>
        <w:t xml:space="preserve"> contention is that (in virtue of being committed to a closes</w:t>
      </w:r>
      <w:r>
        <w:rPr>
          <w:sz w:val="20"/>
          <w:szCs w:val="20"/>
        </w:rPr>
        <w:t>t</w:t>
      </w:r>
      <w:r w:rsidRPr="006712EC">
        <w:rPr>
          <w:sz w:val="20"/>
          <w:szCs w:val="20"/>
        </w:rPr>
        <w:t>-continuer theory of personal identity)</w:t>
      </w:r>
      <w:proofErr w:type="gramStart"/>
      <w:r w:rsidRPr="006712EC">
        <w:rPr>
          <w:sz w:val="20"/>
          <w:szCs w:val="20"/>
        </w:rPr>
        <w:t>,</w:t>
      </w:r>
      <w:proofErr w:type="gramEnd"/>
      <w:r w:rsidRPr="006712EC">
        <w:rPr>
          <w:sz w:val="20"/>
          <w:szCs w:val="20"/>
        </w:rPr>
        <w:t xml:space="preserve"> the view rejects the necessity of identity. See, in particular, Zimmerman’s discussion of </w:t>
      </w:r>
      <w:proofErr w:type="spellStart"/>
      <w:r w:rsidRPr="006712EC">
        <w:rPr>
          <w:sz w:val="20"/>
          <w:szCs w:val="20"/>
        </w:rPr>
        <w:t>Hasker</w:t>
      </w:r>
      <w:proofErr w:type="spellEnd"/>
      <w:r w:rsidRPr="006712EC">
        <w:rPr>
          <w:sz w:val="20"/>
          <w:szCs w:val="20"/>
        </w:rPr>
        <w:t xml:space="preserve"> in Zimmerman (2010). </w:t>
      </w:r>
      <w:r w:rsidRPr="006712EC">
        <w:rPr>
          <w:rFonts w:ascii="Times New Roman" w:hAnsi="Times New Roman" w:cs="Times New Roman"/>
          <w:sz w:val="20"/>
          <w:szCs w:val="20"/>
        </w:rPr>
        <w:t xml:space="preserve">Olson argues that the sort of scenario Zimmerman describes is impossible.  That’s </w:t>
      </w:r>
      <w:r>
        <w:rPr>
          <w:rFonts w:ascii="Times New Roman" w:hAnsi="Times New Roman" w:cs="Times New Roman"/>
          <w:sz w:val="20"/>
          <w:szCs w:val="20"/>
        </w:rPr>
        <w:t>because no miraculous powers (including</w:t>
      </w:r>
      <w:r w:rsidRPr="006712EC">
        <w:rPr>
          <w:rFonts w:ascii="Times New Roman" w:hAnsi="Times New Roman" w:cs="Times New Roman"/>
          <w:sz w:val="20"/>
          <w:szCs w:val="20"/>
        </w:rPr>
        <w:t xml:space="preserve"> the sort of “budding” attributed to the atoms by the falling elevator model) could insure that the atoms appearing in the next world would “find” any nonrandom spatiotemporal location (as well as the proper arrangement) so as to compose the resurrected body.  Any power to bud new atoms at a determinate location would require a property analogous to momentum.  But there is nothing analogous to momentum across a spatiotemporal gap.  Zimmerman’s reply is to resist the claim that the momentum-like property needed to point an atom to a certain location must continue to be exemplified across the gap in order to land the atom in that location.  </w:t>
      </w:r>
      <w:r>
        <w:rPr>
          <w:rFonts w:ascii="Times New Roman" w:hAnsi="Times New Roman" w:cs="Times New Roman"/>
          <w:sz w:val="20"/>
          <w:szCs w:val="20"/>
        </w:rPr>
        <w:t>See Olson (2010) and Zimmerman (2010)</w:t>
      </w:r>
    </w:p>
  </w:footnote>
  <w:footnote w:id="36">
    <w:p w:rsidR="00143FC1" w:rsidRDefault="00143FC1" w:rsidP="001D44F7">
      <w:pPr>
        <w:pStyle w:val="FootnoteText"/>
        <w:contextualSpacing/>
      </w:pPr>
      <w:r>
        <w:rPr>
          <w:rStyle w:val="FootnoteReference"/>
        </w:rPr>
        <w:footnoteRef/>
      </w:r>
      <w:r>
        <w:t xml:space="preserve"> </w:t>
      </w:r>
      <w:proofErr w:type="gramStart"/>
      <w:r>
        <w:t>Corcoran (2001).</w:t>
      </w:r>
      <w:proofErr w:type="gramEnd"/>
    </w:p>
  </w:footnote>
  <w:footnote w:id="37">
    <w:p w:rsidR="00143FC1" w:rsidRDefault="00143FC1">
      <w:pPr>
        <w:pStyle w:val="FootnoteText"/>
      </w:pPr>
      <w:r>
        <w:rPr>
          <w:rStyle w:val="FootnoteReference"/>
        </w:rPr>
        <w:footnoteRef/>
      </w:r>
      <w:r>
        <w:t xml:space="preserve"> Zimmerman (2010), p. 43.</w:t>
      </w:r>
    </w:p>
  </w:footnote>
  <w:footnote w:id="38">
    <w:p w:rsidR="00143FC1" w:rsidRDefault="00143FC1">
      <w:pPr>
        <w:pStyle w:val="FootnoteText"/>
      </w:pPr>
      <w:r>
        <w:rPr>
          <w:rStyle w:val="FootnoteReference"/>
        </w:rPr>
        <w:footnoteRef/>
      </w:r>
      <w:r>
        <w:t xml:space="preserve"> I am here deviating from</w:t>
      </w:r>
      <w:r w:rsidR="003228D7">
        <w:t xml:space="preserve"> a van </w:t>
      </w:r>
      <w:proofErr w:type="spellStart"/>
      <w:r w:rsidR="003228D7">
        <w:t>Inwagen</w:t>
      </w:r>
      <w:proofErr w:type="spellEnd"/>
      <w:r w:rsidR="003228D7">
        <w:t>-style metaphysic</w:t>
      </w:r>
      <w:r>
        <w:t xml:space="preserve"> since van </w:t>
      </w:r>
      <w:proofErr w:type="spellStart"/>
      <w:r>
        <w:t>Inwagen</w:t>
      </w:r>
      <w:proofErr w:type="spellEnd"/>
      <w:r>
        <w:t xml:space="preserve"> denies that there are (non-living) objects (e.g. tables and cathedrals).  See van </w:t>
      </w:r>
      <w:proofErr w:type="spellStart"/>
      <w:r>
        <w:t>Inwagen</w:t>
      </w:r>
      <w:proofErr w:type="spellEnd"/>
      <w:r>
        <w:t xml:space="preserve"> (1990).</w:t>
      </w:r>
    </w:p>
  </w:footnote>
  <w:footnote w:id="39">
    <w:p w:rsidR="00143FC1" w:rsidRPr="00B5517C" w:rsidRDefault="00143FC1" w:rsidP="00143FC1">
      <w:pPr>
        <w:pStyle w:val="FootnoteText"/>
      </w:pPr>
      <w:r>
        <w:rPr>
          <w:rStyle w:val="FootnoteReference"/>
        </w:rPr>
        <w:footnoteRef/>
      </w:r>
      <w:r>
        <w:t xml:space="preserve"> </w:t>
      </w:r>
      <w:r>
        <w:rPr>
          <w:rFonts w:ascii="Times New Roman" w:hAnsi="Times New Roman" w:cs="Times New Roman"/>
        </w:rPr>
        <w:t>I suppose it could be insisted that</w:t>
      </w:r>
      <w:r w:rsidRPr="00B5517C">
        <w:rPr>
          <w:rFonts w:ascii="Times New Roman" w:hAnsi="Times New Roman" w:cs="Times New Roman"/>
        </w:rPr>
        <w:t xml:space="preserve"> immanent-causal</w:t>
      </w:r>
      <w:r>
        <w:rPr>
          <w:rFonts w:ascii="Times New Roman" w:hAnsi="Times New Roman" w:cs="Times New Roman"/>
        </w:rPr>
        <w:t xml:space="preserve"> connectedness is properly reserved for adjacent stages of (self-sustaining) </w:t>
      </w:r>
      <w:r>
        <w:rPr>
          <w:rFonts w:ascii="Times New Roman" w:hAnsi="Times New Roman" w:cs="Times New Roman"/>
          <w:i/>
        </w:rPr>
        <w:t>organisms.</w:t>
      </w:r>
      <w:r w:rsidRPr="00B5517C">
        <w:rPr>
          <w:rFonts w:ascii="Times New Roman" w:hAnsi="Times New Roman" w:cs="Times New Roman"/>
        </w:rPr>
        <w:t xml:space="preserve"> </w:t>
      </w:r>
      <w:r>
        <w:rPr>
          <w:rFonts w:ascii="Times New Roman" w:hAnsi="Times New Roman" w:cs="Times New Roman"/>
        </w:rPr>
        <w:t xml:space="preserve"> </w:t>
      </w:r>
      <w:r w:rsidRPr="00B5517C">
        <w:rPr>
          <w:rFonts w:ascii="Times New Roman" w:hAnsi="Times New Roman" w:cs="Times New Roman"/>
        </w:rPr>
        <w:t>But it seems we could imagine some kind of mechanistic analog.</w:t>
      </w:r>
      <w:r>
        <w:rPr>
          <w:rFonts w:ascii="Times New Roman" w:hAnsi="Times New Roman" w:cs="Times New Roman"/>
        </w:rPr>
        <w:t xml:space="preserve">  (God</w:t>
      </w:r>
      <w:r w:rsidRPr="00B5517C">
        <w:rPr>
          <w:rFonts w:ascii="Times New Roman" w:hAnsi="Times New Roman" w:cs="Times New Roman"/>
        </w:rPr>
        <w:t xml:space="preserve">, say, </w:t>
      </w:r>
      <w:r>
        <w:rPr>
          <w:rFonts w:ascii="Times New Roman" w:hAnsi="Times New Roman" w:cs="Times New Roman"/>
        </w:rPr>
        <w:t>directly fashions</w:t>
      </w:r>
      <w:r w:rsidRPr="00B5517C">
        <w:rPr>
          <w:rFonts w:ascii="Times New Roman" w:hAnsi="Times New Roman" w:cs="Times New Roman"/>
        </w:rPr>
        <w:t xml:space="preserve"> a watch to replicate at a pres</w:t>
      </w:r>
      <w:r>
        <w:rPr>
          <w:rFonts w:ascii="Times New Roman" w:hAnsi="Times New Roman" w:cs="Times New Roman"/>
        </w:rPr>
        <w:t>et time and builds</w:t>
      </w:r>
      <w:r w:rsidRPr="00B5517C">
        <w:rPr>
          <w:rFonts w:ascii="Times New Roman" w:hAnsi="Times New Roman" w:cs="Times New Roman"/>
        </w:rPr>
        <w:t xml:space="preserve"> it with precisely the mechanisms needed for the task).</w:t>
      </w:r>
    </w:p>
  </w:footnote>
  <w:footnote w:id="40">
    <w:p w:rsidR="00143FC1" w:rsidRDefault="00143FC1">
      <w:pPr>
        <w:pStyle w:val="FootnoteText"/>
      </w:pPr>
      <w:r>
        <w:rPr>
          <w:rStyle w:val="FootnoteReference"/>
        </w:rPr>
        <w:footnoteRef/>
      </w:r>
      <w:r>
        <w:t xml:space="preserve"> See </w:t>
      </w:r>
      <w:proofErr w:type="spellStart"/>
      <w:r>
        <w:t>Hershenov</w:t>
      </w:r>
      <w:proofErr w:type="spellEnd"/>
      <w:r>
        <w:t xml:space="preserve"> (2002) and Zimmerman (2010).</w:t>
      </w:r>
    </w:p>
  </w:footnote>
  <w:footnote w:id="41">
    <w:p w:rsidR="00143FC1" w:rsidRPr="00F43537" w:rsidRDefault="00143FC1">
      <w:pPr>
        <w:pStyle w:val="FootnoteText"/>
      </w:pPr>
      <w:r>
        <w:rPr>
          <w:rStyle w:val="FootnoteReference"/>
        </w:rPr>
        <w:footnoteRef/>
      </w:r>
      <w:r>
        <w:t xml:space="preserve"> </w:t>
      </w:r>
      <w:r w:rsidRPr="00F43537">
        <w:t xml:space="preserve">Zimmerman replies that this objection is based on the assumption that there are persisting simples, an assumption, he notes, which might be denied by certain interpretations of current </w:t>
      </w:r>
      <w:r w:rsidRPr="00F43537">
        <w:rPr>
          <w:rFonts w:ascii="Times New Roman" w:hAnsi="Times New Roman" w:cs="Times New Roman"/>
        </w:rPr>
        <w:t>physics.  It may be, for example,</w:t>
      </w:r>
      <w:r>
        <w:rPr>
          <w:rFonts w:ascii="Times New Roman" w:hAnsi="Times New Roman" w:cs="Times New Roman"/>
        </w:rPr>
        <w:t xml:space="preserve"> that the laws governing our tiniest bits are all statistical and that an </w:t>
      </w:r>
      <w:r w:rsidRPr="00F43537">
        <w:rPr>
          <w:rFonts w:ascii="Times New Roman" w:hAnsi="Times New Roman" w:cs="Times New Roman"/>
        </w:rPr>
        <w:t>electron that starts a track in a cloud chamber cannot properly be said to be the very same el</w:t>
      </w:r>
      <w:r>
        <w:rPr>
          <w:rFonts w:ascii="Times New Roman" w:hAnsi="Times New Roman" w:cs="Times New Roman"/>
        </w:rPr>
        <w:t>ectron that finishes the track.</w:t>
      </w:r>
      <w:r w:rsidRPr="00F43537">
        <w:rPr>
          <w:rFonts w:ascii="Times New Roman" w:hAnsi="Times New Roman" w:cs="Times New Roman"/>
        </w:rPr>
        <w:t xml:space="preserve"> Now, it’s far from obvious that quantum mechanics cannot be squared with the existence of genuinely persisting particles, but Zimmerman appears to be assuming that even if there were no persistent particles, we should </w:t>
      </w:r>
      <w:r>
        <w:rPr>
          <w:rFonts w:ascii="Times New Roman" w:hAnsi="Times New Roman" w:cs="Times New Roman"/>
        </w:rPr>
        <w:t>not</w:t>
      </w:r>
      <w:r w:rsidRPr="00F43537">
        <w:rPr>
          <w:rFonts w:ascii="Times New Roman" w:hAnsi="Times New Roman" w:cs="Times New Roman"/>
        </w:rPr>
        <w:t xml:space="preserve"> conclude that organisms do not persist.  I’m not so sure.  But in any case, this issue takes us far afield into matter</w:t>
      </w:r>
      <w:r>
        <w:rPr>
          <w:rFonts w:ascii="Times New Roman" w:hAnsi="Times New Roman" w:cs="Times New Roman"/>
        </w:rPr>
        <w:t>s</w:t>
      </w:r>
      <w:r w:rsidRPr="00F43537">
        <w:rPr>
          <w:rFonts w:ascii="Times New Roman" w:hAnsi="Times New Roman" w:cs="Times New Roman"/>
        </w:rPr>
        <w:t xml:space="preserve"> t</w:t>
      </w:r>
      <w:r w:rsidR="003228D7">
        <w:rPr>
          <w:rFonts w:ascii="Times New Roman" w:hAnsi="Times New Roman" w:cs="Times New Roman"/>
        </w:rPr>
        <w:t>hat, as Zimmerman agrees, are best left to</w:t>
      </w:r>
      <w:r w:rsidRPr="00F43537">
        <w:rPr>
          <w:rFonts w:ascii="Times New Roman" w:hAnsi="Times New Roman" w:cs="Times New Roman"/>
        </w:rPr>
        <w:t xml:space="preserve"> physics.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3B8B"/>
    <w:multiLevelType w:val="hybridMultilevel"/>
    <w:tmpl w:val="E7565FC6"/>
    <w:lvl w:ilvl="0" w:tplc="D6A8A8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EB4DC9"/>
    <w:multiLevelType w:val="hybridMultilevel"/>
    <w:tmpl w:val="343AE300"/>
    <w:lvl w:ilvl="0" w:tplc="909E749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1D44F7"/>
    <w:rsid w:val="0003414B"/>
    <w:rsid w:val="000426B5"/>
    <w:rsid w:val="0004645A"/>
    <w:rsid w:val="00070067"/>
    <w:rsid w:val="0007618F"/>
    <w:rsid w:val="0008476D"/>
    <w:rsid w:val="00084949"/>
    <w:rsid w:val="0010455E"/>
    <w:rsid w:val="00143FC1"/>
    <w:rsid w:val="001607C2"/>
    <w:rsid w:val="00170B37"/>
    <w:rsid w:val="00187068"/>
    <w:rsid w:val="001C193D"/>
    <w:rsid w:val="001D1FDE"/>
    <w:rsid w:val="001D44F7"/>
    <w:rsid w:val="001F2B44"/>
    <w:rsid w:val="002639F2"/>
    <w:rsid w:val="002A762F"/>
    <w:rsid w:val="002E4A77"/>
    <w:rsid w:val="00301F6C"/>
    <w:rsid w:val="003228D7"/>
    <w:rsid w:val="00324217"/>
    <w:rsid w:val="0032535F"/>
    <w:rsid w:val="0036059B"/>
    <w:rsid w:val="003813BF"/>
    <w:rsid w:val="003834A6"/>
    <w:rsid w:val="00397BFF"/>
    <w:rsid w:val="003C1B81"/>
    <w:rsid w:val="003D3ACE"/>
    <w:rsid w:val="003F6C0A"/>
    <w:rsid w:val="003F7AA9"/>
    <w:rsid w:val="004102AF"/>
    <w:rsid w:val="00414660"/>
    <w:rsid w:val="0047010E"/>
    <w:rsid w:val="004C21AE"/>
    <w:rsid w:val="004C4720"/>
    <w:rsid w:val="004C5712"/>
    <w:rsid w:val="004E71DE"/>
    <w:rsid w:val="00505A1A"/>
    <w:rsid w:val="0053583E"/>
    <w:rsid w:val="00537FA5"/>
    <w:rsid w:val="0054195D"/>
    <w:rsid w:val="005420CB"/>
    <w:rsid w:val="00546035"/>
    <w:rsid w:val="005746E3"/>
    <w:rsid w:val="00586E0C"/>
    <w:rsid w:val="005A515E"/>
    <w:rsid w:val="005A56F4"/>
    <w:rsid w:val="005D24EA"/>
    <w:rsid w:val="005D5104"/>
    <w:rsid w:val="005D5A5D"/>
    <w:rsid w:val="005F3E56"/>
    <w:rsid w:val="005F518D"/>
    <w:rsid w:val="005F51E4"/>
    <w:rsid w:val="006410AA"/>
    <w:rsid w:val="006E723B"/>
    <w:rsid w:val="007538A5"/>
    <w:rsid w:val="0078384A"/>
    <w:rsid w:val="007C3ADD"/>
    <w:rsid w:val="007E5F69"/>
    <w:rsid w:val="00806B55"/>
    <w:rsid w:val="008130DB"/>
    <w:rsid w:val="00851303"/>
    <w:rsid w:val="008B6937"/>
    <w:rsid w:val="008C39F9"/>
    <w:rsid w:val="008D367A"/>
    <w:rsid w:val="008D745D"/>
    <w:rsid w:val="008F2853"/>
    <w:rsid w:val="00920C2C"/>
    <w:rsid w:val="00934259"/>
    <w:rsid w:val="0099676D"/>
    <w:rsid w:val="009E2BD1"/>
    <w:rsid w:val="009E4FF9"/>
    <w:rsid w:val="00A0108E"/>
    <w:rsid w:val="00A05FDF"/>
    <w:rsid w:val="00A1191C"/>
    <w:rsid w:val="00A155DE"/>
    <w:rsid w:val="00A26436"/>
    <w:rsid w:val="00A368A4"/>
    <w:rsid w:val="00A53086"/>
    <w:rsid w:val="00A90710"/>
    <w:rsid w:val="00AA1722"/>
    <w:rsid w:val="00AA2188"/>
    <w:rsid w:val="00AB3BCC"/>
    <w:rsid w:val="00B34D6F"/>
    <w:rsid w:val="00B50BD2"/>
    <w:rsid w:val="00B5314E"/>
    <w:rsid w:val="00B532C0"/>
    <w:rsid w:val="00B5517C"/>
    <w:rsid w:val="00B73035"/>
    <w:rsid w:val="00B75AD9"/>
    <w:rsid w:val="00B84656"/>
    <w:rsid w:val="00BA382A"/>
    <w:rsid w:val="00BA4049"/>
    <w:rsid w:val="00BD0214"/>
    <w:rsid w:val="00C025F1"/>
    <w:rsid w:val="00C05776"/>
    <w:rsid w:val="00C22834"/>
    <w:rsid w:val="00C507A7"/>
    <w:rsid w:val="00CA2C96"/>
    <w:rsid w:val="00CB21CA"/>
    <w:rsid w:val="00CB23CB"/>
    <w:rsid w:val="00CB4D2D"/>
    <w:rsid w:val="00CB56DD"/>
    <w:rsid w:val="00CF1FDD"/>
    <w:rsid w:val="00D0538C"/>
    <w:rsid w:val="00D14370"/>
    <w:rsid w:val="00D23E4E"/>
    <w:rsid w:val="00D30DB0"/>
    <w:rsid w:val="00D42363"/>
    <w:rsid w:val="00D65D1A"/>
    <w:rsid w:val="00D66C73"/>
    <w:rsid w:val="00D675CB"/>
    <w:rsid w:val="00D7211A"/>
    <w:rsid w:val="00D73914"/>
    <w:rsid w:val="00DB55A5"/>
    <w:rsid w:val="00DE3C85"/>
    <w:rsid w:val="00DE4DE3"/>
    <w:rsid w:val="00DE6C69"/>
    <w:rsid w:val="00E3741B"/>
    <w:rsid w:val="00E37F01"/>
    <w:rsid w:val="00E64768"/>
    <w:rsid w:val="00E86620"/>
    <w:rsid w:val="00EC04A0"/>
    <w:rsid w:val="00EF12F3"/>
    <w:rsid w:val="00EF2315"/>
    <w:rsid w:val="00F066F5"/>
    <w:rsid w:val="00F07267"/>
    <w:rsid w:val="00F43537"/>
    <w:rsid w:val="00F453C8"/>
    <w:rsid w:val="00F5359A"/>
    <w:rsid w:val="00F62EDC"/>
    <w:rsid w:val="00F702F9"/>
    <w:rsid w:val="00F704FF"/>
    <w:rsid w:val="00F81A78"/>
    <w:rsid w:val="00FD0C19"/>
    <w:rsid w:val="00FE1AB2"/>
    <w:rsid w:val="00FE34F2"/>
    <w:rsid w:val="00FF1462"/>
    <w:rsid w:val="00FF3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4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F6C0A"/>
    <w:rPr>
      <w:b/>
      <w:bCs/>
      <w:i w:val="0"/>
      <w:iCs w:val="0"/>
    </w:rPr>
  </w:style>
  <w:style w:type="paragraph" w:styleId="ListParagraph">
    <w:name w:val="List Paragraph"/>
    <w:basedOn w:val="Normal"/>
    <w:uiPriority w:val="34"/>
    <w:qFormat/>
    <w:rsid w:val="003F6C0A"/>
    <w:pPr>
      <w:ind w:left="720"/>
      <w:contextualSpacing/>
    </w:pPr>
  </w:style>
  <w:style w:type="paragraph" w:styleId="FootnoteText">
    <w:name w:val="footnote text"/>
    <w:basedOn w:val="Normal"/>
    <w:link w:val="FootnoteTextChar"/>
    <w:unhideWhenUsed/>
    <w:rsid w:val="001D44F7"/>
    <w:pPr>
      <w:spacing w:after="0" w:line="240" w:lineRule="auto"/>
    </w:pPr>
    <w:rPr>
      <w:sz w:val="20"/>
      <w:szCs w:val="20"/>
    </w:rPr>
  </w:style>
  <w:style w:type="character" w:customStyle="1" w:styleId="FootnoteTextChar">
    <w:name w:val="Footnote Text Char"/>
    <w:basedOn w:val="DefaultParagraphFont"/>
    <w:link w:val="FootnoteText"/>
    <w:rsid w:val="001D44F7"/>
    <w:rPr>
      <w:sz w:val="20"/>
      <w:szCs w:val="20"/>
    </w:rPr>
  </w:style>
  <w:style w:type="character" w:styleId="FootnoteReference">
    <w:name w:val="footnote reference"/>
    <w:basedOn w:val="DefaultParagraphFont"/>
    <w:semiHidden/>
    <w:unhideWhenUsed/>
    <w:rsid w:val="001D44F7"/>
    <w:rPr>
      <w:vertAlign w:val="superscript"/>
    </w:rPr>
  </w:style>
  <w:style w:type="paragraph" w:styleId="Footer">
    <w:name w:val="footer"/>
    <w:basedOn w:val="Normal"/>
    <w:link w:val="FooterChar"/>
    <w:uiPriority w:val="99"/>
    <w:unhideWhenUsed/>
    <w:rsid w:val="001D4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4F7"/>
  </w:style>
  <w:style w:type="character" w:styleId="HTMLCite">
    <w:name w:val="HTML Cite"/>
    <w:basedOn w:val="DefaultParagraphFont"/>
    <w:uiPriority w:val="99"/>
    <w:semiHidden/>
    <w:unhideWhenUsed/>
    <w:rsid w:val="001D44F7"/>
    <w:rPr>
      <w:i/>
      <w:iCs/>
    </w:rPr>
  </w:style>
  <w:style w:type="paragraph" w:styleId="BodyText">
    <w:name w:val="Body Text"/>
    <w:basedOn w:val="Normal"/>
    <w:link w:val="BodyTextChar"/>
    <w:semiHidden/>
    <w:rsid w:val="001D44F7"/>
    <w:pPr>
      <w:spacing w:after="0" w:line="48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1D44F7"/>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C8D7B-28E1-406C-97A6-DE36A557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7377</Words>
  <Characters>42053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49332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NewProfile</dc:creator>
  <cp:lastModifiedBy>NewProfile</cp:lastModifiedBy>
  <cp:revision>3</cp:revision>
  <cp:lastPrinted>2012-03-14T17:14:00Z</cp:lastPrinted>
  <dcterms:created xsi:type="dcterms:W3CDTF">2012-03-16T06:42:00Z</dcterms:created>
  <dcterms:modified xsi:type="dcterms:W3CDTF">2012-04-17T19:01:00Z</dcterms:modified>
</cp:coreProperties>
</file>